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5"/>
        </w:rPr>
      </w:pPr>
    </w:p>
    <w:p>
      <w:pPr>
        <w:pStyle w:val="Heading1"/>
        <w:spacing w:before="51"/>
        <w:ind w:left="1776"/>
        <w:jc w:val="left"/>
      </w:pPr>
      <w:r>
        <w:rPr/>
        <w:t>INSTRUÇÃO NORMATIVA N.º 12, DE 23 DE JULHO DE 2019.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ind w:left="4978" w:right="437"/>
        <w:jc w:val="both"/>
      </w:pPr>
      <w:r>
        <w:rPr/>
        <w:t>Dispõe sobre o estabelecimento de diretrizes para priorizar os agendamentos</w:t>
      </w:r>
      <w:r>
        <w:rPr>
          <w:spacing w:val="-12"/>
        </w:rPr>
        <w:t> </w:t>
      </w:r>
      <w:r>
        <w:rPr/>
        <w:t>dos</w:t>
      </w:r>
      <w:r>
        <w:rPr>
          <w:spacing w:val="-12"/>
        </w:rPr>
        <w:t> </w:t>
      </w:r>
      <w:r>
        <w:rPr/>
        <w:t>espaços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atender aos eventos internos da Univasf e outras providências.</w:t>
      </w: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1"/>
        <w:ind w:left="442" w:right="441"/>
        <w:jc w:val="both"/>
      </w:pPr>
      <w:r>
        <w:rPr>
          <w:b/>
        </w:rPr>
        <w:t>Considerando </w:t>
      </w:r>
      <w:r>
        <w:rPr/>
        <w:t>o disposto no art. 4º da Resolução nº 11/2016, de 26 de agosto de 2016, com redação dada pela Resolução nº 13/2019, de 28 de junho de 2019, do CONUNI;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442" w:right="435"/>
        <w:jc w:val="both"/>
      </w:pPr>
      <w:r>
        <w:rPr>
          <w:b/>
        </w:rPr>
        <w:t>Considerando </w:t>
      </w:r>
      <w:r>
        <w:rPr/>
        <w:t>a aprovação da Resolução nº 13/2019, de 28 de junho de 2019, do CONUNI;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01" w:lineRule="auto"/>
        <w:ind w:left="442" w:right="438"/>
        <w:jc w:val="both"/>
      </w:pPr>
      <w:r>
        <w:rPr/>
        <w:t>O Reitor da Fundação Universidade Federal do Vale do São Francisco - UNIVASF, no uso das suas atribuições conferidas pelo Decreto de 28 de março de 2016, publicado no Diário Oficial da União n°. 59, de 29 de março de 2016,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spacing w:before="1"/>
        <w:ind w:left="1694"/>
        <w:jc w:val="left"/>
      </w:pPr>
      <w:r>
        <w:rPr/>
        <w:t>RESOLVE: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442" w:right="437"/>
        <w:jc w:val="both"/>
      </w:pPr>
      <w:r>
        <w:rPr>
          <w:b/>
        </w:rPr>
        <w:t>Art. 1º </w:t>
      </w:r>
      <w:r>
        <w:rPr/>
        <w:t>Instituir a presente instrução normativa que dispõe sobre a priorização do agendamento</w:t>
      </w:r>
      <w:r>
        <w:rPr>
          <w:spacing w:val="-14"/>
        </w:rPr>
        <w:t> </w:t>
      </w:r>
      <w:r>
        <w:rPr/>
        <w:t>dos</w:t>
      </w:r>
      <w:r>
        <w:rPr>
          <w:spacing w:val="-13"/>
        </w:rPr>
        <w:t> </w:t>
      </w:r>
      <w:r>
        <w:rPr/>
        <w:t>espaços</w:t>
      </w:r>
      <w:r>
        <w:rPr>
          <w:spacing w:val="-12"/>
        </w:rPr>
        <w:t> </w:t>
      </w:r>
      <w:r>
        <w:rPr/>
        <w:t>e</w:t>
      </w:r>
      <w:r>
        <w:rPr>
          <w:spacing w:val="-13"/>
        </w:rPr>
        <w:t> </w:t>
      </w:r>
      <w:r>
        <w:rPr/>
        <w:t>prazos</w:t>
      </w:r>
      <w:r>
        <w:rPr>
          <w:spacing w:val="-14"/>
        </w:rPr>
        <w:t> </w:t>
      </w:r>
      <w:r>
        <w:rPr/>
        <w:t>para</w:t>
      </w:r>
      <w:r>
        <w:rPr>
          <w:spacing w:val="-13"/>
        </w:rPr>
        <w:t> </w:t>
      </w:r>
      <w:r>
        <w:rPr/>
        <w:t>realização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eventos</w:t>
      </w:r>
      <w:r>
        <w:rPr>
          <w:spacing w:val="-12"/>
        </w:rPr>
        <w:t> </w:t>
      </w:r>
      <w:r>
        <w:rPr/>
        <w:t>pela</w:t>
      </w:r>
      <w:r>
        <w:rPr>
          <w:spacing w:val="-12"/>
        </w:rPr>
        <w:t> </w:t>
      </w:r>
      <w:r>
        <w:rPr/>
        <w:t>comunidade</w:t>
      </w:r>
      <w:r>
        <w:rPr>
          <w:spacing w:val="-13"/>
        </w:rPr>
        <w:t> </w:t>
      </w:r>
      <w:r>
        <w:rPr/>
        <w:t>interna e externa da</w:t>
      </w:r>
      <w:r>
        <w:rPr>
          <w:spacing w:val="-2"/>
        </w:rPr>
        <w:t> </w:t>
      </w:r>
      <w:r>
        <w:rPr/>
        <w:t>UNIVASF.</w:t>
      </w:r>
    </w:p>
    <w:p>
      <w:pPr>
        <w:pStyle w:val="BodyText"/>
      </w:pPr>
    </w:p>
    <w:p>
      <w:pPr>
        <w:pStyle w:val="BodyText"/>
        <w:ind w:left="442" w:right="438"/>
        <w:jc w:val="both"/>
      </w:pPr>
      <w:r>
        <w:rPr>
          <w:b/>
        </w:rPr>
        <w:t>Art. 2º </w:t>
      </w:r>
      <w:r>
        <w:rPr/>
        <w:t>O prazo de agendamento para as instituições externas será a partir de 180 dias (6 meses) de antecedência do evento até trinta (30) dias da data do evento para solicitação.</w:t>
      </w:r>
    </w:p>
    <w:p>
      <w:pPr>
        <w:pStyle w:val="BodyText"/>
        <w:spacing w:before="2"/>
      </w:pPr>
    </w:p>
    <w:p>
      <w:pPr>
        <w:pStyle w:val="BodyText"/>
        <w:ind w:left="442" w:right="434"/>
        <w:jc w:val="both"/>
      </w:pPr>
      <w:r>
        <w:rPr>
          <w:b/>
        </w:rPr>
        <w:t>Art. 3º </w:t>
      </w:r>
      <w:r>
        <w:rPr/>
        <w:t>O prazo de agendamento para os eventos realizados pela Comunidade Interna poderá</w:t>
      </w:r>
      <w:r>
        <w:rPr>
          <w:spacing w:val="-6"/>
        </w:rPr>
        <w:t> </w:t>
      </w:r>
      <w:r>
        <w:rPr/>
        <w:t>ser</w:t>
      </w:r>
      <w:r>
        <w:rPr>
          <w:spacing w:val="-7"/>
        </w:rPr>
        <w:t> </w:t>
      </w:r>
      <w:r>
        <w:rPr/>
        <w:t>realizado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partir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365</w:t>
      </w:r>
      <w:r>
        <w:rPr>
          <w:spacing w:val="-7"/>
        </w:rPr>
        <w:t> </w:t>
      </w:r>
      <w:r>
        <w:rPr/>
        <w:t>dias</w:t>
      </w:r>
      <w:r>
        <w:rPr>
          <w:spacing w:val="-7"/>
        </w:rPr>
        <w:t> </w:t>
      </w:r>
      <w:r>
        <w:rPr/>
        <w:t>(1</w:t>
      </w:r>
      <w:r>
        <w:rPr>
          <w:spacing w:val="-8"/>
        </w:rPr>
        <w:t> </w:t>
      </w:r>
      <w:r>
        <w:rPr/>
        <w:t>ano)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antecedência</w:t>
      </w:r>
      <w:r>
        <w:rPr>
          <w:spacing w:val="-5"/>
        </w:rPr>
        <w:t> </w:t>
      </w:r>
      <w:r>
        <w:rPr/>
        <w:t>até</w:t>
      </w:r>
      <w:r>
        <w:rPr>
          <w:spacing w:val="-8"/>
        </w:rPr>
        <w:t> </w:t>
      </w:r>
      <w:r>
        <w:rPr/>
        <w:t>quinze</w:t>
      </w:r>
      <w:r>
        <w:rPr>
          <w:spacing w:val="-5"/>
        </w:rPr>
        <w:t> </w:t>
      </w:r>
      <w:r>
        <w:rPr/>
        <w:t>(15)</w:t>
      </w:r>
      <w:r>
        <w:rPr>
          <w:spacing w:val="-7"/>
        </w:rPr>
        <w:t> </w:t>
      </w:r>
      <w:r>
        <w:rPr/>
        <w:t>dias</w:t>
      </w:r>
      <w:r>
        <w:rPr>
          <w:spacing w:val="-5"/>
        </w:rPr>
        <w:t> </w:t>
      </w:r>
      <w:r>
        <w:rPr/>
        <w:t>da data do evento para</w:t>
      </w:r>
      <w:r>
        <w:rPr>
          <w:spacing w:val="-7"/>
        </w:rPr>
        <w:t> </w:t>
      </w:r>
      <w:r>
        <w:rPr/>
        <w:t>solicitação.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442" w:right="441"/>
        <w:jc w:val="both"/>
      </w:pPr>
      <w:r>
        <w:rPr>
          <w:b/>
        </w:rPr>
        <w:t>Art. 4º </w:t>
      </w:r>
      <w:r>
        <w:rPr/>
        <w:t>O Hall de entrada do Complexo Multieventos do Campus Juazeiro em caso de eventos nos mini auditórios deverá ser previamente agendado juntamente com o pedido principal.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723" w:footer="1701" w:top="2620" w:bottom="1900" w:left="1260" w:right="1260"/>
          <w:pgNumType w:start="1"/>
        </w:sect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51"/>
        <w:ind w:left="442" w:right="441"/>
        <w:jc w:val="both"/>
      </w:pPr>
      <w:r>
        <w:rPr/>
        <w:t>Parágrafo único. A reserva do auditório principal do Complexo Multieventos já inclui automaticamente a reserva do Hall de entrada.</w:t>
      </w:r>
    </w:p>
    <w:p>
      <w:pPr>
        <w:pStyle w:val="BodyText"/>
        <w:spacing w:before="2"/>
      </w:pPr>
    </w:p>
    <w:p>
      <w:pPr>
        <w:pStyle w:val="BodyText"/>
        <w:ind w:left="442" w:right="435"/>
        <w:jc w:val="both"/>
      </w:pPr>
      <w:r>
        <w:rPr>
          <w:b/>
        </w:rPr>
        <w:t>Art. 5º </w:t>
      </w:r>
      <w:r>
        <w:rPr/>
        <w:t>As colações de Grau da Univasf constantes no calendário acadêmico tão logo a sua apresentação de proposta junto ao Conselho Universitário pela Proen ensejarão o bloqueio da agenda dos auditórios pela Coordenação de Cerimonial.</w:t>
      </w:r>
    </w:p>
    <w:p>
      <w:pPr>
        <w:pStyle w:val="BodyText"/>
      </w:pPr>
    </w:p>
    <w:p>
      <w:pPr>
        <w:pStyle w:val="BodyText"/>
        <w:ind w:left="442" w:right="434"/>
        <w:jc w:val="both"/>
      </w:pPr>
      <w:r>
        <w:rPr>
          <w:b/>
        </w:rPr>
        <w:t>Parágrafo</w:t>
      </w:r>
      <w:r>
        <w:rPr>
          <w:b/>
          <w:spacing w:val="-4"/>
        </w:rPr>
        <w:t> </w:t>
      </w:r>
      <w:r>
        <w:rPr>
          <w:b/>
        </w:rPr>
        <w:t>único.</w:t>
      </w:r>
      <w:r>
        <w:rPr>
          <w:b/>
          <w:spacing w:val="-6"/>
        </w:rPr>
        <w:t> </w:t>
      </w:r>
      <w:r>
        <w:rPr/>
        <w:t>Caso</w:t>
      </w:r>
      <w:r>
        <w:rPr>
          <w:spacing w:val="-6"/>
        </w:rPr>
        <w:t> </w:t>
      </w:r>
      <w:r>
        <w:rPr/>
        <w:t>já</w:t>
      </w:r>
      <w:r>
        <w:rPr>
          <w:spacing w:val="-9"/>
        </w:rPr>
        <w:t> </w:t>
      </w:r>
      <w:r>
        <w:rPr/>
        <w:t>existam</w:t>
      </w:r>
      <w:r>
        <w:rPr>
          <w:spacing w:val="-6"/>
        </w:rPr>
        <w:t> </w:t>
      </w:r>
      <w:r>
        <w:rPr/>
        <w:t>eventos</w:t>
      </w:r>
      <w:r>
        <w:rPr>
          <w:spacing w:val="-8"/>
        </w:rPr>
        <w:t> </w:t>
      </w:r>
      <w:r>
        <w:rPr/>
        <w:t>agendados</w:t>
      </w:r>
      <w:r>
        <w:rPr>
          <w:spacing w:val="-7"/>
        </w:rPr>
        <w:t> </w:t>
      </w:r>
      <w:r>
        <w:rPr/>
        <w:t>anteriormente</w:t>
      </w:r>
      <w:r>
        <w:rPr>
          <w:spacing w:val="-7"/>
        </w:rPr>
        <w:t> </w:t>
      </w:r>
      <w:r>
        <w:rPr/>
        <w:t>às</w:t>
      </w:r>
      <w:r>
        <w:rPr>
          <w:spacing w:val="-7"/>
        </w:rPr>
        <w:t> </w:t>
      </w:r>
      <w:r>
        <w:rPr/>
        <w:t>datas</w:t>
      </w:r>
      <w:r>
        <w:rPr>
          <w:spacing w:val="-5"/>
        </w:rPr>
        <w:t> </w:t>
      </w:r>
      <w:r>
        <w:rPr/>
        <w:t>solicitadas pelas Comissões de Formatura, com aval do respectivo Colegiado Acadêmico, estes eventos não serão cancelados, restando as datas disponíveis e bloqueadas em agenda para as colações de</w:t>
      </w:r>
      <w:r>
        <w:rPr>
          <w:spacing w:val="-3"/>
        </w:rPr>
        <w:t> </w:t>
      </w:r>
      <w:r>
        <w:rPr/>
        <w:t>grau.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442" w:right="437"/>
        <w:jc w:val="both"/>
      </w:pPr>
      <w:r>
        <w:rPr>
          <w:b/>
        </w:rPr>
        <w:t>Art. 6º </w:t>
      </w:r>
      <w:r>
        <w:rPr/>
        <w:t>Todas as solicitações para agendamento de espaço serão apreciadas de acordo com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ordem</w:t>
      </w:r>
      <w:r>
        <w:rPr>
          <w:spacing w:val="-13"/>
        </w:rPr>
        <w:t> </w:t>
      </w:r>
      <w:r>
        <w:rPr/>
        <w:t>cronológica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prazos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apresentação</w:t>
      </w:r>
      <w:r>
        <w:rPr>
          <w:spacing w:val="-11"/>
        </w:rPr>
        <w:t> </w:t>
      </w:r>
      <w:r>
        <w:rPr/>
        <w:t>aos</w:t>
      </w:r>
      <w:r>
        <w:rPr>
          <w:spacing w:val="-12"/>
        </w:rPr>
        <w:t> </w:t>
      </w:r>
      <w:r>
        <w:rPr/>
        <w:t>órgãos</w:t>
      </w:r>
      <w:r>
        <w:rPr>
          <w:spacing w:val="-12"/>
        </w:rPr>
        <w:t> </w:t>
      </w:r>
      <w:r>
        <w:rPr/>
        <w:t>responsáveis</w:t>
      </w:r>
      <w:r>
        <w:rPr>
          <w:spacing w:val="-11"/>
        </w:rPr>
        <w:t> </w:t>
      </w:r>
      <w:r>
        <w:rPr/>
        <w:t>pela</w:t>
      </w:r>
      <w:r>
        <w:rPr>
          <w:spacing w:val="-12"/>
        </w:rPr>
        <w:t> </w:t>
      </w:r>
      <w:r>
        <w:rPr/>
        <w:t>gestão dos espaços físicos e sua autorização estará sujeita a disponibilidade do espaço demandando.</w:t>
      </w:r>
    </w:p>
    <w:p>
      <w:pPr>
        <w:pStyle w:val="BodyText"/>
        <w:spacing w:before="2"/>
      </w:pPr>
    </w:p>
    <w:p>
      <w:pPr>
        <w:pStyle w:val="BodyText"/>
        <w:ind w:left="442" w:right="435"/>
        <w:jc w:val="both"/>
      </w:pPr>
      <w:r>
        <w:rPr>
          <w:b/>
        </w:rPr>
        <w:t>Art.</w:t>
      </w:r>
      <w:r>
        <w:rPr>
          <w:b/>
          <w:spacing w:val="-11"/>
        </w:rPr>
        <w:t> </w:t>
      </w:r>
      <w:r>
        <w:rPr>
          <w:b/>
        </w:rPr>
        <w:t>7º</w:t>
      </w:r>
      <w:r>
        <w:rPr>
          <w:b/>
          <w:spacing w:val="-9"/>
        </w:rPr>
        <w:t> </w:t>
      </w:r>
      <w:r>
        <w:rPr/>
        <w:t>Esta</w:t>
      </w:r>
      <w:r>
        <w:rPr>
          <w:spacing w:val="-11"/>
        </w:rPr>
        <w:t> </w:t>
      </w:r>
      <w:r>
        <w:rPr/>
        <w:t>Instrução</w:t>
      </w:r>
      <w:r>
        <w:rPr>
          <w:spacing w:val="-7"/>
        </w:rPr>
        <w:t> </w:t>
      </w:r>
      <w:r>
        <w:rPr/>
        <w:t>Normativa</w:t>
      </w:r>
      <w:r>
        <w:rPr>
          <w:spacing w:val="-10"/>
        </w:rPr>
        <w:t> </w:t>
      </w:r>
      <w:r>
        <w:rPr/>
        <w:t>entrará</w:t>
      </w:r>
      <w:r>
        <w:rPr>
          <w:spacing w:val="-9"/>
        </w:rPr>
        <w:t> </w:t>
      </w:r>
      <w:r>
        <w:rPr/>
        <w:t>em</w:t>
      </w:r>
      <w:r>
        <w:rPr>
          <w:spacing w:val="-8"/>
        </w:rPr>
        <w:t> </w:t>
      </w:r>
      <w:r>
        <w:rPr/>
        <w:t>vigor</w:t>
      </w:r>
      <w:r>
        <w:rPr>
          <w:spacing w:val="-11"/>
        </w:rPr>
        <w:t> </w:t>
      </w:r>
      <w:r>
        <w:rPr/>
        <w:t>da</w:t>
      </w:r>
      <w:r>
        <w:rPr>
          <w:spacing w:val="-8"/>
        </w:rPr>
        <w:t> </w:t>
      </w:r>
      <w:r>
        <w:rPr/>
        <w:t>data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sua</w:t>
      </w:r>
      <w:r>
        <w:rPr>
          <w:spacing w:val="-8"/>
        </w:rPr>
        <w:t> </w:t>
      </w:r>
      <w:r>
        <w:rPr/>
        <w:t>publicação,</w:t>
      </w:r>
      <w:r>
        <w:rPr>
          <w:spacing w:val="-7"/>
        </w:rPr>
        <w:t> </w:t>
      </w:r>
      <w:r>
        <w:rPr/>
        <w:t>revogando o Ato Normativo n.º</w:t>
      </w:r>
      <w:r>
        <w:rPr>
          <w:spacing w:val="-1"/>
        </w:rPr>
        <w:t> </w:t>
      </w:r>
      <w:r>
        <w:rPr/>
        <w:t>001/2017-PROPLADI.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2884" w:right="2883"/>
        <w:jc w:val="center"/>
      </w:pPr>
      <w:r>
        <w:rPr/>
        <w:t>Petrolina/PE, 23 de julho de 2019.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2882" w:right="2883"/>
      </w:pPr>
      <w:r>
        <w:rPr/>
        <w:t>Julianeli Tolentino de Lima</w:t>
      </w:r>
    </w:p>
    <w:p>
      <w:pPr>
        <w:pStyle w:val="BodyText"/>
        <w:ind w:left="2884" w:right="2883"/>
        <w:jc w:val="center"/>
      </w:pPr>
      <w:r>
        <w:rPr/>
        <w:t>Reitor</w:t>
      </w:r>
    </w:p>
    <w:p>
      <w:pPr>
        <w:spacing w:after="0"/>
        <w:jc w:val="center"/>
        <w:sectPr>
          <w:pgSz w:w="11910" w:h="16840"/>
          <w:pgMar w:header="723" w:footer="1701" w:top="2620" w:bottom="1900" w:left="1260" w:right="1260"/>
        </w:sectPr>
      </w:pPr>
    </w:p>
    <w:p>
      <w:pPr>
        <w:pStyle w:val="BodyText"/>
        <w:spacing w:before="6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7"/>
          <w:footerReference w:type="default" r:id="rId8"/>
          <w:pgSz w:w="11910" w:h="16840"/>
          <w:pgMar w:header="0" w:footer="0" w:top="840" w:bottom="280" w:left="1260" w:right="1260"/>
        </w:sectPr>
      </w:pPr>
    </w:p>
    <w:p>
      <w:pPr>
        <w:spacing w:before="96"/>
        <w:ind w:left="1662" w:right="0" w:firstLine="0"/>
        <w:jc w:val="left"/>
        <w:rPr>
          <w:rFonts w:ascii="Times New Roman" w:hAnsi="Times New Roman"/>
          <w:b/>
          <w:sz w:val="17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884427</wp:posOffset>
            </wp:positionH>
            <wp:positionV relativeFrom="paragraph">
              <wp:posOffset>-67366</wp:posOffset>
            </wp:positionV>
            <wp:extent cx="952499" cy="73342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17"/>
        </w:rPr>
        <w:t>MINISTÉRIO DA EDUCAÇÃO</w:t>
      </w:r>
    </w:p>
    <w:p>
      <w:pPr>
        <w:spacing w:line="244" w:lineRule="auto" w:before="4"/>
        <w:ind w:left="1662" w:right="23" w:firstLine="0"/>
        <w:jc w:val="left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sz w:val="17"/>
        </w:rPr>
        <w:t>UNIVERSIDADE FEDERAL DO VALE DO SÃO FRANCISCO SISTEMA INTEGRADO DE PATRIMÔNIO, ADMINISTRAÇÃO E CONTRATOS</w:t>
      </w:r>
    </w:p>
    <w:p>
      <w:pPr>
        <w:pStyle w:val="BodyText"/>
        <w:rPr>
          <w:rFonts w:ascii="Times New Roman"/>
          <w:b/>
          <w:sz w:val="20"/>
        </w:rPr>
      </w:pPr>
      <w:r>
        <w:rPr/>
        <w:br w:type="column"/>
      </w:r>
      <w:r>
        <w:rPr>
          <w:rFonts w:ascii="Times New Roman"/>
          <w:b/>
          <w:sz w:val="20"/>
        </w:rPr>
      </w:r>
    </w:p>
    <w:p>
      <w:pPr>
        <w:spacing w:before="153"/>
        <w:ind w:left="132" w:right="0" w:firstLine="0"/>
        <w:jc w:val="left"/>
        <w:rPr>
          <w:rFonts w:ascii="Times New Roman"/>
          <w:b/>
          <w:sz w:val="19"/>
        </w:rPr>
      </w:pPr>
      <w:r>
        <w:rPr>
          <w:rFonts w:ascii="Times New Roman"/>
          <w:b/>
          <w:sz w:val="19"/>
        </w:rPr>
        <w:t>FOLHA DE</w:t>
      </w:r>
      <w:r>
        <w:rPr>
          <w:rFonts w:ascii="Times New Roman"/>
          <w:b/>
          <w:spacing w:val="24"/>
          <w:sz w:val="19"/>
        </w:rPr>
        <w:t> </w:t>
      </w:r>
      <w:r>
        <w:rPr>
          <w:rFonts w:ascii="Times New Roman"/>
          <w:b/>
          <w:sz w:val="19"/>
        </w:rPr>
        <w:t>ASSINATURAS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9"/>
        <w:rPr>
          <w:rFonts w:ascii="Times New Roman"/>
          <w:b/>
          <w:sz w:val="23"/>
        </w:rPr>
      </w:pPr>
    </w:p>
    <w:p>
      <w:pPr>
        <w:spacing w:before="0"/>
        <w:ind w:left="745" w:right="0" w:firstLine="0"/>
        <w:jc w:val="left"/>
        <w:rPr>
          <w:rFonts w:ascii="Times New Roman"/>
          <w:i/>
          <w:sz w:val="19"/>
        </w:rPr>
      </w:pPr>
      <w:r>
        <w:rPr/>
        <w:pict>
          <v:group style="position:absolute;margin-left:68.889999pt;margin-top:-6.650847pt;width:457.5pt;height:2.25pt;mso-position-horizontal-relative:page;mso-position-vertical-relative:paragraph;z-index:251658240" coordorigin="1378,-133" coordsize="9150,45">
            <v:line style="position:absolute" from="1378,-126" to="10528,-126" stroked="true" strokeweight=".75pt" strokecolor="#000000">
              <v:stroke dashstyle="solid"/>
            </v:line>
            <v:shape style="position:absolute;left:1377;top:-134;width:15;height:45" coordorigin="1378,-133" coordsize="15,45" path="m1378,-133l1378,-88,1393,-103,1393,-118,1378,-133xe" filled="true" fillcolor="#000000" stroked="false">
              <v:path arrowok="t"/>
              <v:fill type="solid"/>
            </v:shape>
            <v:line style="position:absolute" from="1378,-96" to="10528,-96" stroked="true" strokeweight=".75pt" strokecolor="#b2b2b2">
              <v:stroke dashstyle="solid"/>
            </v:line>
            <v:shape style="position:absolute;left:10512;top:-134;width:15;height:45" coordorigin="10513,-133" coordsize="15,45" path="m10528,-133l10513,-118,10513,-103,10528,-88,10528,-133xe" filled="true" fillcolor="#b2b2b2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i/>
          <w:sz w:val="19"/>
        </w:rPr>
        <w:t>Emitido em</w:t>
      </w:r>
      <w:r>
        <w:rPr>
          <w:rFonts w:ascii="Times New Roman"/>
          <w:i/>
          <w:spacing w:val="17"/>
          <w:sz w:val="19"/>
        </w:rPr>
        <w:t> </w:t>
      </w:r>
      <w:r>
        <w:rPr>
          <w:rFonts w:ascii="Times New Roman"/>
          <w:i/>
          <w:sz w:val="19"/>
        </w:rPr>
        <w:t>23/07/2019</w:t>
      </w:r>
    </w:p>
    <w:p>
      <w:pPr>
        <w:spacing w:after="0"/>
        <w:jc w:val="left"/>
        <w:rPr>
          <w:rFonts w:ascii="Times New Roman"/>
          <w:sz w:val="19"/>
        </w:rPr>
        <w:sectPr>
          <w:type w:val="continuous"/>
          <w:pgSz w:w="11910" w:h="16840"/>
          <w:pgMar w:top="2620" w:bottom="1900" w:left="1260" w:right="1260"/>
          <w:cols w:num="2" w:equalWidth="0">
            <w:col w:w="6676" w:space="44"/>
            <w:col w:w="2670"/>
          </w:cols>
        </w:sectPr>
      </w:pPr>
    </w:p>
    <w:p>
      <w:pPr>
        <w:pStyle w:val="BodyText"/>
        <w:spacing w:before="4"/>
        <w:rPr>
          <w:rFonts w:ascii="Times New Roman"/>
          <w:i/>
          <w:sz w:val="29"/>
        </w:rPr>
      </w:pPr>
    </w:p>
    <w:p>
      <w:pPr>
        <w:spacing w:before="94"/>
        <w:ind w:left="2836" w:right="2883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PORTARIA Nº 12/2019 - GR (11.01.02)</w:t>
      </w:r>
    </w:p>
    <w:p>
      <w:pPr>
        <w:spacing w:before="3"/>
        <w:ind w:left="2837" w:right="2883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(Nº do Documento: 1850)</w:t>
      </w:r>
    </w:p>
    <w:p>
      <w:pPr>
        <w:pStyle w:val="BodyText"/>
        <w:spacing w:before="3"/>
        <w:rPr>
          <w:rFonts w:ascii="Times New Roman"/>
          <w:b/>
          <w:sz w:val="11"/>
        </w:rPr>
      </w:pPr>
    </w:p>
    <w:p>
      <w:pPr>
        <w:spacing w:before="94"/>
        <w:ind w:left="2883" w:right="2883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(Nº do Protocolo: NÃO</w:t>
      </w:r>
      <w:r>
        <w:rPr>
          <w:rFonts w:ascii="Times New Roman" w:hAnsi="Times New Roman"/>
          <w:b/>
          <w:spacing w:val="35"/>
          <w:sz w:val="19"/>
        </w:rPr>
        <w:t> </w:t>
      </w:r>
      <w:r>
        <w:rPr>
          <w:rFonts w:ascii="Times New Roman" w:hAnsi="Times New Roman"/>
          <w:b/>
          <w:sz w:val="19"/>
        </w:rPr>
        <w:t>PROTOCOLADO)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8"/>
        <w:rPr>
          <w:rFonts w:ascii="Times New Roman"/>
          <w:b/>
          <w:sz w:val="18"/>
        </w:rPr>
      </w:pPr>
    </w:p>
    <w:p>
      <w:pPr>
        <w:spacing w:line="216" w:lineRule="exact" w:before="0"/>
        <w:ind w:left="2892" w:right="2883" w:firstLine="0"/>
        <w:jc w:val="center"/>
        <w:rPr>
          <w:rFonts w:ascii="Times New Roman"/>
          <w:i/>
          <w:sz w:val="19"/>
        </w:rPr>
      </w:pPr>
      <w:r>
        <w:rPr>
          <w:rFonts w:ascii="Times New Roman"/>
          <w:i/>
          <w:sz w:val="19"/>
        </w:rPr>
        <w:t>(Assinado digitalmente em 09/09/2019 09:56</w:t>
      </w:r>
      <w:r>
        <w:rPr>
          <w:rFonts w:ascii="Times New Roman"/>
          <w:i/>
          <w:spacing w:val="34"/>
          <w:sz w:val="19"/>
        </w:rPr>
        <w:t> </w:t>
      </w:r>
      <w:r>
        <w:rPr>
          <w:rFonts w:ascii="Times New Roman"/>
          <w:i/>
          <w:sz w:val="19"/>
        </w:rPr>
        <w:t>)</w:t>
      </w:r>
    </w:p>
    <w:p>
      <w:pPr>
        <w:spacing w:line="216" w:lineRule="exact" w:before="0"/>
        <w:ind w:left="2892" w:right="2882" w:firstLine="0"/>
        <w:jc w:val="center"/>
        <w:rPr>
          <w:rFonts w:ascii="Times New Roman"/>
          <w:sz w:val="19"/>
        </w:rPr>
      </w:pPr>
      <w:r>
        <w:rPr>
          <w:rFonts w:ascii="Times New Roman"/>
          <w:sz w:val="19"/>
        </w:rPr>
        <w:t>JULIANELI TOLENTINO DE LIMA</w:t>
      </w:r>
    </w:p>
    <w:p>
      <w:pPr>
        <w:spacing w:line="297" w:lineRule="auto" w:before="33"/>
        <w:ind w:left="4460" w:right="4398" w:firstLine="0"/>
        <w:jc w:val="center"/>
        <w:rPr>
          <w:rFonts w:ascii="Times New Roman"/>
          <w:i/>
          <w:sz w:val="15"/>
        </w:rPr>
      </w:pPr>
      <w:r>
        <w:rPr>
          <w:rFonts w:ascii="Times New Roman"/>
          <w:i/>
          <w:sz w:val="15"/>
        </w:rPr>
        <w:t>REITOR </w:t>
      </w:r>
      <w:r>
        <w:rPr>
          <w:rFonts w:ascii="Times New Roman"/>
          <w:i/>
          <w:sz w:val="15"/>
        </w:rPr>
        <w:t>1528832</w:t>
      </w: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spacing w:before="10"/>
        <w:rPr>
          <w:rFonts w:ascii="Times New Roman"/>
          <w:i/>
          <w:sz w:val="16"/>
        </w:rPr>
      </w:pPr>
    </w:p>
    <w:p>
      <w:pPr>
        <w:spacing w:line="242" w:lineRule="auto" w:before="1"/>
        <w:ind w:left="312" w:right="310" w:hanging="2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sz w:val="19"/>
        </w:rPr>
        <w:t>Para verificar a autenticidade deste documento entre em </w:t>
      </w:r>
      <w:hyperlink r:id="rId10">
        <w:r>
          <w:rPr>
            <w:rFonts w:ascii="Times New Roman" w:hAnsi="Times New Roman"/>
            <w:color w:val="0000FF"/>
            <w:sz w:val="19"/>
            <w:u w:val="single" w:color="0000FF"/>
          </w:rPr>
          <w:t>https://sig.univasf.edu.br/documentos/</w:t>
        </w:r>
        <w:r>
          <w:rPr>
            <w:rFonts w:ascii="Times New Roman" w:hAnsi="Times New Roman"/>
            <w:color w:val="0000FF"/>
            <w:sz w:val="19"/>
          </w:rPr>
          <w:t> </w:t>
        </w:r>
      </w:hyperlink>
      <w:r>
        <w:rPr>
          <w:rFonts w:ascii="Times New Roman" w:hAnsi="Times New Roman"/>
          <w:sz w:val="19"/>
        </w:rPr>
        <w:t>informando seu número: </w:t>
      </w:r>
      <w:r>
        <w:rPr>
          <w:rFonts w:ascii="Times New Roman" w:hAnsi="Times New Roman"/>
          <w:b/>
          <w:sz w:val="19"/>
        </w:rPr>
        <w:t>1850</w:t>
      </w:r>
      <w:r>
        <w:rPr>
          <w:rFonts w:ascii="Times New Roman" w:hAnsi="Times New Roman"/>
          <w:sz w:val="19"/>
        </w:rPr>
        <w:t>, ano: </w:t>
      </w:r>
      <w:r>
        <w:rPr>
          <w:rFonts w:ascii="Times New Roman" w:hAnsi="Times New Roman"/>
          <w:b/>
          <w:sz w:val="19"/>
        </w:rPr>
        <w:t>2019</w:t>
      </w:r>
      <w:r>
        <w:rPr>
          <w:rFonts w:ascii="Times New Roman" w:hAnsi="Times New Roman"/>
          <w:sz w:val="19"/>
        </w:rPr>
        <w:t>, tipo: </w:t>
      </w:r>
      <w:r>
        <w:rPr>
          <w:rFonts w:ascii="Times New Roman" w:hAnsi="Times New Roman"/>
          <w:b/>
          <w:sz w:val="19"/>
        </w:rPr>
        <w:t>PORTARIA</w:t>
      </w:r>
      <w:r>
        <w:rPr>
          <w:rFonts w:ascii="Times New Roman" w:hAnsi="Times New Roman"/>
          <w:sz w:val="19"/>
        </w:rPr>
        <w:t>, data de emissão: </w:t>
      </w:r>
      <w:r>
        <w:rPr>
          <w:rFonts w:ascii="Times New Roman" w:hAnsi="Times New Roman"/>
          <w:b/>
          <w:sz w:val="19"/>
        </w:rPr>
        <w:t>09/09/2019 </w:t>
      </w:r>
      <w:r>
        <w:rPr>
          <w:rFonts w:ascii="Times New Roman" w:hAnsi="Times New Roman"/>
          <w:sz w:val="19"/>
        </w:rPr>
        <w:t>e o código de verificação: </w:t>
      </w:r>
      <w:r>
        <w:rPr>
          <w:rFonts w:ascii="Times New Roman" w:hAnsi="Times New Roman"/>
          <w:b/>
          <w:sz w:val="19"/>
        </w:rPr>
        <w:t>ce9ca7ebd1</w:t>
      </w:r>
    </w:p>
    <w:sectPr>
      <w:type w:val="continuous"/>
      <w:pgSz w:w="11910" w:h="16840"/>
      <w:pgMar w:top="2620" w:bottom="1900" w:left="12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2.264pt;margin-top:745.884521pt;width:410.95pt;height:47.75pt;mso-position-horizontal-relative:page;mso-position-vertical-relative:page;z-index:-251801600" type="#_x0000_t202" filled="false" stroked="false">
          <v:textbox inset="0,0,0,0">
            <w:txbxContent>
              <w:p>
                <w:pPr>
                  <w:spacing w:before="10"/>
                  <w:ind w:left="0" w:right="0" w:firstLine="0"/>
                  <w:jc w:val="center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6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  <w:p>
                <w:pPr>
                  <w:spacing w:before="3"/>
                  <w:ind w:left="20" w:right="18" w:firstLine="0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Av. José de Sá Maniçoba, s/n, Campus Universitário – Centro CEP 56304-917 Petrolina-PE, Tel: (87) 2101 6705, E-mail: </w:t>
                </w:r>
                <w:hyperlink r:id="rId1">
                  <w:r>
                    <w:rPr>
                      <w:rFonts w:ascii="Times New Roman" w:hAnsi="Times New Roman"/>
                      <w:color w:val="0461C1"/>
                      <w:sz w:val="20"/>
                      <w:u w:val="single" w:color="0000FF"/>
                    </w:rPr>
                    <w:t>secretaria.gabinete@univasf.edu.br</w:t>
                  </w:r>
                </w:hyperlink>
              </w:p>
              <w:p>
                <w:pPr>
                  <w:spacing w:before="1"/>
                  <w:ind w:left="18" w:right="18" w:firstLine="0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CNPJ: 05.440.725/0001-14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512832">
          <wp:simplePos x="0" y="0"/>
          <wp:positionH relativeFrom="page">
            <wp:posOffset>3437428</wp:posOffset>
          </wp:positionH>
          <wp:positionV relativeFrom="page">
            <wp:posOffset>459362</wp:posOffset>
          </wp:positionV>
          <wp:extent cx="677938" cy="70396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7938" cy="7039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1.259995pt;margin-top:104.139984pt;width:272.650pt;height:28.65pt;mso-position-horizontal-relative:page;mso-position-vertical-relative:page;z-index:-251802624" type="#_x0000_t202" filled="false" stroked="false">
          <v:textbox inset="0,0,0,0">
            <w:txbxContent>
              <w:p>
                <w:pPr>
                  <w:spacing w:line="264" w:lineRule="exact" w:before="0"/>
                  <w:ind w:left="0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UNIVERSIDADE FEDERAL DO VALE DO SÃO FRANCISCO</w:t>
                </w:r>
              </w:p>
              <w:p>
                <w:pPr>
                  <w:spacing w:before="0"/>
                  <w:ind w:left="5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GABINETE DA REITORIA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pt-PT" w:bidi="pt-PT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hyperlink" Target="https://sig.univasf.edu.br/public/jsp/autenticidade/form.jsf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gabinete@univasf.edu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2019-09-10T12:24:41Z</dcterms:created>
  <dcterms:modified xsi:type="dcterms:W3CDTF">2019-09-10T12:24:41Z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LastSaved">
    <vt:filetime>2019-09-10T00:00:00Z</vt:filetime>
  </property>
</Properties>
</file>