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1.0" w:type="dxa"/>
        <w:jc w:val="left"/>
        <w:tblInd w:w="-5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6369"/>
        <w:tblGridChange w:id="0">
          <w:tblGrid>
            <w:gridCol w:w="3402"/>
            <w:gridCol w:w="6369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DATA INICIAL: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ESPECIALIDADE: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pos="2145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DATA FINAL: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LOCAL: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6435"/>
        <w:gridCol w:w="256"/>
        <w:gridCol w:w="2492"/>
        <w:tblGridChange w:id="0">
          <w:tblGrid>
            <w:gridCol w:w="549"/>
            <w:gridCol w:w="6435"/>
            <w:gridCol w:w="256"/>
            <w:gridCol w:w="2492"/>
          </w:tblGrid>
        </w:tblGridChange>
      </w:tblGrid>
      <w:tr>
        <w:trPr>
          <w:trHeight w:val="481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AVALIAÇÃO CONTÍNUA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Atitude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Pontuação: (0-2)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8" w:hRule="atLeast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a) Assiduidade e pontualidade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b) Cumprimento da rotina do serviço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c) Relacionamento: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Pacientes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Colegas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Professores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Outros membros da equipe de saúde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Organização e registro das informações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Pontuação: (0-2)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2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a) Organização do Prontuário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b) Qualidade na realização da 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Anamnese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Exame Físico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Objetividade solicitação dos exames diagnósticos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Interesse e Participação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Pontuação: (0-2)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1" w:hRule="atLeast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a) Visita Clínica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b) Discussão de Casos Clínicos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Investigação Diagnóstica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Pontuação: (0-2)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1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a) Formulação do problema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b) Condução Diagnóstica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Desempenho Cognitivo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Pontuação: (0-2)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2" w:hRule="atLeast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a) Raciocínio clínico a partir dos dados da anamnese ,  exames físicos e exames complementares.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b) Conhecimento da patologia,seu tratamento e prevenção.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                            NOTA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1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PROVA ESCRITO-PRÁTICA/PRÁTICA/ORAL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1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MÉDIA FINAL: (média ponderada-peso 6 para avaliação contínua e peso 4 para Monografia)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left="-567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OBS.: Este documento só possui valor com a assinatura e o carimbo do supervisor do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-567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left="-567" w:firstLine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left="-567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-567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Supervisor do Estágio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jc w:val="center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820420" cy="52578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0420" cy="5257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jc w:val="center"/>
      <w:rPr>
        <w:b w:val="0"/>
        <w:sz w:val="20"/>
        <w:szCs w:val="20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UNIVERSIDADE FEDERAL DO VALE DO SÃO FRANCISCO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jc w:val="center"/>
      <w:rPr>
        <w:b w:val="0"/>
        <w:color w:val="000000"/>
        <w:sz w:val="20"/>
        <w:szCs w:val="20"/>
        <w:vertAlign w:val="baseline"/>
      </w:rPr>
    </w:pPr>
    <w:r w:rsidDel="00000000" w:rsidR="00000000" w:rsidRPr="00000000">
      <w:rPr>
        <w:b w:val="1"/>
        <w:color w:val="000000"/>
        <w:sz w:val="20"/>
        <w:szCs w:val="20"/>
        <w:vertAlign w:val="baseline"/>
        <w:rtl w:val="0"/>
      </w:rPr>
      <w:t xml:space="preserve">COORDENAÇÃO DE </w:t>
    </w:r>
    <w:r w:rsidDel="00000000" w:rsidR="00000000" w:rsidRPr="00000000">
      <w:rPr>
        <w:b w:val="1"/>
        <w:sz w:val="20"/>
        <w:szCs w:val="20"/>
        <w:rtl w:val="0"/>
      </w:rPr>
      <w:t xml:space="preserve">RESIDÊNCIA</w:t>
    </w:r>
    <w:r w:rsidDel="00000000" w:rsidR="00000000" w:rsidRPr="00000000">
      <w:rPr>
        <w:b w:val="1"/>
        <w:color w:val="000000"/>
        <w:sz w:val="20"/>
        <w:szCs w:val="20"/>
        <w:vertAlign w:val="baseline"/>
        <w:rtl w:val="0"/>
      </w:rPr>
      <w:t xml:space="preserve"> </w:t>
    </w:r>
    <w:r w:rsidDel="00000000" w:rsidR="00000000" w:rsidRPr="00000000">
      <w:rPr>
        <w:b w:val="1"/>
        <w:sz w:val="20"/>
        <w:szCs w:val="20"/>
        <w:rtl w:val="0"/>
      </w:rPr>
      <w:t xml:space="preserve">MÉDICA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jc w:val="center"/>
      <w:rPr>
        <w:color w:val="000000"/>
        <w:sz w:val="16"/>
        <w:szCs w:val="16"/>
        <w:vertAlign w:val="baseline"/>
      </w:rPr>
    </w:pPr>
    <w:r w:rsidDel="00000000" w:rsidR="00000000" w:rsidRPr="00000000">
      <w:rPr>
        <w:color w:val="000000"/>
        <w:sz w:val="16"/>
        <w:szCs w:val="16"/>
        <w:vertAlign w:val="baseline"/>
        <w:rtl w:val="0"/>
      </w:rPr>
      <w:t xml:space="preserve">Avenida José de Sá Maniçoba, s/nº - Centro – Petrolina – PE – 56304-205</w:t>
    </w:r>
  </w:p>
  <w:p w:rsidR="00000000" w:rsidDel="00000000" w:rsidP="00000000" w:rsidRDefault="00000000" w:rsidRPr="00000000" w14:paraId="0000005D">
    <w:pPr>
      <w:jc w:val="center"/>
      <w:rPr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jc w:val="center"/>
      <w:rPr>
        <w:b w:val="0"/>
        <w:sz w:val="20"/>
        <w:szCs w:val="20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BOLETIM DE AVALIAÇÃO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egHKqO0CKG+t9FgEJ5ZpJgBY3A==">AMUW2mUx18zdz7xFSMJZfq85pZT50P3YA1PhoDyXQqPW/bCYf8DUROxRQjs9j/2wjgvLPlJ9gmA46BxLtNj1Utwq9lNsz5htR7AZzh84wxgY+o0IRl1Zw58=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2019-03-28T17:50:00Z</dcterms:created>
  <dc:creator>lidiane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