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1577" w14:textId="77777777" w:rsidR="00567925" w:rsidRDefault="00567925" w:rsidP="0072746D">
      <w:pPr>
        <w:spacing w:before="100" w:beforeAutospacing="1" w:line="360" w:lineRule="auto"/>
        <w:jc w:val="center"/>
        <w:rPr>
          <w:rFonts w:ascii="Arial" w:hAnsi="Arial"/>
          <w:b/>
          <w:sz w:val="24"/>
          <w:szCs w:val="24"/>
        </w:rPr>
      </w:pPr>
    </w:p>
    <w:p w14:paraId="0C154A90" w14:textId="77777777" w:rsidR="003D15F8" w:rsidRDefault="003D15F8" w:rsidP="0042767B">
      <w:pPr>
        <w:spacing w:before="100" w:beforeAutospacing="1" w:line="360" w:lineRule="auto"/>
        <w:jc w:val="center"/>
        <w:rPr>
          <w:rFonts w:ascii="Arial" w:hAnsi="Arial"/>
          <w:b/>
          <w:sz w:val="24"/>
          <w:szCs w:val="24"/>
        </w:rPr>
      </w:pPr>
    </w:p>
    <w:p w14:paraId="7AE8F4DE" w14:textId="3D2A836F" w:rsidR="003D15F8" w:rsidRDefault="003D15F8" w:rsidP="0042767B">
      <w:pPr>
        <w:spacing w:before="100" w:beforeAutospacing="1" w:line="360" w:lineRule="auto"/>
        <w:jc w:val="center"/>
        <w:rPr>
          <w:rFonts w:ascii="Arial" w:hAnsi="Arial"/>
          <w:b/>
          <w:sz w:val="24"/>
          <w:szCs w:val="24"/>
        </w:rPr>
      </w:pPr>
      <w:r>
        <w:rPr>
          <w:rFonts w:ascii="Arial" w:hAnsi="Arial"/>
          <w:b/>
          <w:sz w:val="24"/>
          <w:szCs w:val="24"/>
        </w:rPr>
        <w:t>MINUTA DO REGULAMENTO DO ESTÁGIO OBRIGATÓRIO/INTERNATO</w:t>
      </w:r>
    </w:p>
    <w:p w14:paraId="7AB94A65" w14:textId="3963FFC5" w:rsidR="003D15F8" w:rsidRDefault="003D15F8" w:rsidP="0042767B">
      <w:pPr>
        <w:spacing w:before="100" w:beforeAutospacing="1" w:line="360" w:lineRule="auto"/>
        <w:jc w:val="center"/>
        <w:rPr>
          <w:rFonts w:ascii="Arial" w:hAnsi="Arial"/>
          <w:b/>
          <w:sz w:val="24"/>
          <w:szCs w:val="24"/>
        </w:rPr>
      </w:pPr>
      <w:r>
        <w:rPr>
          <w:rFonts w:ascii="Arial" w:hAnsi="Arial"/>
          <w:b/>
          <w:sz w:val="24"/>
          <w:szCs w:val="24"/>
        </w:rPr>
        <w:t xml:space="preserve">ATUALIZAÇÃO </w:t>
      </w:r>
    </w:p>
    <w:p w14:paraId="159A5D8F" w14:textId="0EAA4D9E" w:rsidR="003F785F" w:rsidRPr="00C745A4" w:rsidRDefault="003F785F" w:rsidP="0042767B">
      <w:pPr>
        <w:spacing w:before="100" w:beforeAutospacing="1" w:line="360" w:lineRule="auto"/>
        <w:jc w:val="center"/>
        <w:rPr>
          <w:rFonts w:ascii="Arial" w:hAnsi="Arial"/>
          <w:b/>
          <w:sz w:val="24"/>
          <w:szCs w:val="24"/>
        </w:rPr>
      </w:pPr>
      <w:r w:rsidRPr="00C745A4">
        <w:rPr>
          <w:rFonts w:ascii="Arial" w:hAnsi="Arial"/>
          <w:b/>
          <w:sz w:val="24"/>
          <w:szCs w:val="24"/>
        </w:rPr>
        <w:t xml:space="preserve">REGULAMENTO DO ESTÁGIO CURRICULAR </w:t>
      </w:r>
      <w:r w:rsidR="003D15F8">
        <w:rPr>
          <w:rFonts w:ascii="Arial" w:hAnsi="Arial"/>
          <w:b/>
          <w:sz w:val="24"/>
          <w:szCs w:val="24"/>
        </w:rPr>
        <w:t>OBRIGATÓRIO/INTERNATO</w:t>
      </w:r>
      <w:r w:rsidRPr="00C745A4">
        <w:rPr>
          <w:rFonts w:ascii="Arial" w:hAnsi="Arial"/>
          <w:b/>
          <w:sz w:val="24"/>
          <w:szCs w:val="24"/>
        </w:rPr>
        <w:t xml:space="preserve"> DO CURSO DE GRADUAÇÃO EM ENFERMAGEM DA UNIVERSIDADE FEDERAL DO VALE DO SÃO FRANCISCO (UNIVASF)</w:t>
      </w:r>
    </w:p>
    <w:p w14:paraId="37EA329E" w14:textId="30CCB926" w:rsidR="009C4464" w:rsidRPr="009C4464" w:rsidRDefault="009C4464" w:rsidP="009C4464">
      <w:pPr>
        <w:spacing w:before="100" w:beforeAutospacing="1" w:line="360" w:lineRule="auto"/>
        <w:jc w:val="both"/>
        <w:rPr>
          <w:rFonts w:ascii="Arial" w:hAnsi="Arial"/>
          <w:bCs/>
          <w:color w:val="000000"/>
          <w:sz w:val="24"/>
          <w:szCs w:val="24"/>
        </w:rPr>
      </w:pPr>
      <w:r w:rsidRPr="009C4464">
        <w:rPr>
          <w:rFonts w:ascii="Arial" w:hAnsi="Arial"/>
          <w:bCs/>
          <w:color w:val="000000"/>
          <w:sz w:val="24"/>
          <w:szCs w:val="24"/>
        </w:rPr>
        <w:t>A RESOLUÇÃO Nº 009/2022 – CONUNI Regulamenta as atividades de Estágio no âmbito da Universidade Federal do Vale do São Francisco (Univasf). Portanto, em seu Art. 1º deixa claro as seguintes definições para os dispositivos jurídicos e/ou administrativos previstos na legislação em vigor sobre estágio, mencionada no preâmbulo desta resolução:</w:t>
      </w:r>
    </w:p>
    <w:p w14:paraId="5E03FD01" w14:textId="20B6DCDE" w:rsidR="003F785F" w:rsidRPr="009C4464" w:rsidRDefault="009C4464" w:rsidP="009C4464">
      <w:pPr>
        <w:spacing w:before="100" w:beforeAutospacing="1" w:line="360" w:lineRule="auto"/>
        <w:jc w:val="both"/>
        <w:rPr>
          <w:rFonts w:ascii="Arial" w:hAnsi="Arial"/>
          <w:bCs/>
          <w:color w:val="000000"/>
          <w:sz w:val="24"/>
          <w:szCs w:val="24"/>
        </w:rPr>
      </w:pPr>
      <w:r w:rsidRPr="009C4464">
        <w:rPr>
          <w:rFonts w:ascii="Arial" w:hAnsi="Arial"/>
          <w:bCs/>
          <w:color w:val="000000"/>
          <w:sz w:val="24"/>
          <w:szCs w:val="24"/>
        </w:rPr>
        <w:t>I. Estágio/Internato: é o ato educativo escolar supervisionado, desenvolvido no</w:t>
      </w:r>
      <w:r>
        <w:rPr>
          <w:rFonts w:ascii="Arial" w:hAnsi="Arial"/>
          <w:bCs/>
          <w:color w:val="000000"/>
          <w:sz w:val="24"/>
          <w:szCs w:val="24"/>
        </w:rPr>
        <w:t xml:space="preserve"> </w:t>
      </w:r>
      <w:r w:rsidRPr="009C4464">
        <w:rPr>
          <w:rFonts w:ascii="Arial" w:hAnsi="Arial"/>
          <w:bCs/>
          <w:color w:val="000000"/>
          <w:sz w:val="24"/>
          <w:szCs w:val="24"/>
        </w:rPr>
        <w:t>ambiente de trabalho, que visa à preparação para o trabalho produtivo de</w:t>
      </w:r>
      <w:r>
        <w:rPr>
          <w:rFonts w:ascii="Arial" w:hAnsi="Arial"/>
          <w:bCs/>
          <w:color w:val="000000"/>
          <w:sz w:val="24"/>
          <w:szCs w:val="24"/>
        </w:rPr>
        <w:t xml:space="preserve"> </w:t>
      </w:r>
      <w:r w:rsidRPr="009C4464">
        <w:rPr>
          <w:rFonts w:ascii="Arial" w:hAnsi="Arial"/>
          <w:bCs/>
          <w:color w:val="000000"/>
          <w:sz w:val="24"/>
          <w:szCs w:val="24"/>
        </w:rPr>
        <w:t>educandos/as (com ou sem deficiência) que estejam frequentando o ensino regular em</w:t>
      </w:r>
      <w:r>
        <w:rPr>
          <w:rFonts w:ascii="Arial" w:hAnsi="Arial"/>
          <w:bCs/>
          <w:color w:val="000000"/>
          <w:sz w:val="24"/>
          <w:szCs w:val="24"/>
        </w:rPr>
        <w:t xml:space="preserve"> </w:t>
      </w:r>
      <w:r w:rsidRPr="009C4464">
        <w:rPr>
          <w:rFonts w:ascii="Arial" w:hAnsi="Arial"/>
          <w:bCs/>
          <w:color w:val="000000"/>
          <w:sz w:val="24"/>
          <w:szCs w:val="24"/>
        </w:rPr>
        <w:t>instituições de educação superior, de educação profissional, de ensino médio, da</w:t>
      </w:r>
      <w:r>
        <w:rPr>
          <w:rFonts w:ascii="Arial" w:hAnsi="Arial"/>
          <w:bCs/>
          <w:color w:val="000000"/>
          <w:sz w:val="24"/>
          <w:szCs w:val="24"/>
        </w:rPr>
        <w:t xml:space="preserve"> </w:t>
      </w:r>
      <w:r w:rsidRPr="009C4464">
        <w:rPr>
          <w:rFonts w:ascii="Arial" w:hAnsi="Arial"/>
          <w:bCs/>
          <w:color w:val="000000"/>
          <w:sz w:val="24"/>
          <w:szCs w:val="24"/>
        </w:rPr>
        <w:t>educação especial e dos anos finais do ensino fundamental, na modalidade profissional</w:t>
      </w:r>
      <w:r>
        <w:rPr>
          <w:rFonts w:ascii="Arial" w:hAnsi="Arial"/>
          <w:bCs/>
          <w:color w:val="000000"/>
          <w:sz w:val="24"/>
          <w:szCs w:val="24"/>
        </w:rPr>
        <w:t xml:space="preserve"> </w:t>
      </w:r>
      <w:r w:rsidRPr="009C4464">
        <w:rPr>
          <w:rFonts w:ascii="Arial" w:hAnsi="Arial"/>
          <w:bCs/>
          <w:color w:val="000000"/>
          <w:sz w:val="24"/>
          <w:szCs w:val="24"/>
        </w:rPr>
        <w:t>da educação de jovens e adultos.</w:t>
      </w:r>
    </w:p>
    <w:p w14:paraId="5A0E0932" w14:textId="203519A9" w:rsidR="003F785F" w:rsidRPr="00C745A4" w:rsidRDefault="003F785F" w:rsidP="0079042D">
      <w:pPr>
        <w:autoSpaceDE w:val="0"/>
        <w:autoSpaceDN w:val="0"/>
        <w:adjustRightInd w:val="0"/>
        <w:spacing w:before="100" w:beforeAutospacing="1" w:line="360" w:lineRule="auto"/>
        <w:jc w:val="both"/>
        <w:rPr>
          <w:rFonts w:ascii="Arial" w:hAnsi="Arial"/>
          <w:sz w:val="24"/>
          <w:szCs w:val="24"/>
        </w:rPr>
      </w:pPr>
      <w:r w:rsidRPr="00C745A4">
        <w:rPr>
          <w:rFonts w:ascii="Arial" w:hAnsi="Arial"/>
          <w:b/>
          <w:sz w:val="24"/>
          <w:szCs w:val="24"/>
        </w:rPr>
        <w:t>Art. 1º</w:t>
      </w:r>
      <w:r w:rsidRPr="00C745A4">
        <w:rPr>
          <w:rFonts w:ascii="Arial" w:hAnsi="Arial"/>
          <w:sz w:val="24"/>
          <w:szCs w:val="24"/>
        </w:rPr>
        <w:t xml:space="preserve">. O </w:t>
      </w:r>
      <w:r w:rsidR="00E317FF">
        <w:rPr>
          <w:rFonts w:ascii="Arial" w:hAnsi="Arial"/>
          <w:sz w:val="24"/>
          <w:szCs w:val="24"/>
        </w:rPr>
        <w:t>Internato</w:t>
      </w:r>
      <w:r w:rsidRPr="00C745A4">
        <w:rPr>
          <w:rFonts w:ascii="Arial" w:hAnsi="Arial"/>
          <w:sz w:val="24"/>
          <w:szCs w:val="24"/>
        </w:rPr>
        <w:t xml:space="preserve"> é uma experiência pré-profissional indispensável no Curso de Graduação em Enfermagem da UNIVASF e permite ao estudante desenvolver competências e habilidades para o exercício profissional.</w:t>
      </w:r>
    </w:p>
    <w:p w14:paraId="6783AA57" w14:textId="77777777" w:rsidR="003F785F" w:rsidRPr="00C745A4" w:rsidRDefault="003F785F" w:rsidP="0079042D">
      <w:pPr>
        <w:autoSpaceDE w:val="0"/>
        <w:autoSpaceDN w:val="0"/>
        <w:adjustRightInd w:val="0"/>
        <w:spacing w:before="100" w:beforeAutospacing="1" w:line="360" w:lineRule="auto"/>
        <w:jc w:val="both"/>
        <w:rPr>
          <w:rFonts w:ascii="Arial" w:hAnsi="Arial"/>
          <w:sz w:val="24"/>
          <w:szCs w:val="24"/>
        </w:rPr>
      </w:pPr>
    </w:p>
    <w:p w14:paraId="412AAA04" w14:textId="3E3D2A22" w:rsidR="003F785F" w:rsidRPr="00C745A4" w:rsidRDefault="003F785F" w:rsidP="0079042D">
      <w:pPr>
        <w:autoSpaceDE w:val="0"/>
        <w:autoSpaceDN w:val="0"/>
        <w:adjustRightInd w:val="0"/>
        <w:spacing w:before="100" w:beforeAutospacing="1" w:line="360" w:lineRule="auto"/>
        <w:jc w:val="both"/>
        <w:rPr>
          <w:rFonts w:ascii="Arial" w:hAnsi="Arial"/>
          <w:sz w:val="24"/>
          <w:szCs w:val="24"/>
        </w:rPr>
      </w:pPr>
      <w:r w:rsidRPr="00C745A4">
        <w:rPr>
          <w:rFonts w:ascii="Arial" w:hAnsi="Arial"/>
          <w:b/>
          <w:sz w:val="24"/>
          <w:szCs w:val="24"/>
        </w:rPr>
        <w:t>Art. 2º</w:t>
      </w:r>
      <w:r w:rsidRPr="00C745A4">
        <w:rPr>
          <w:rFonts w:ascii="Arial" w:hAnsi="Arial"/>
          <w:sz w:val="24"/>
          <w:szCs w:val="24"/>
        </w:rPr>
        <w:t xml:space="preserve">. O </w:t>
      </w:r>
      <w:r w:rsidR="00E317FF">
        <w:rPr>
          <w:rFonts w:ascii="Arial" w:hAnsi="Arial"/>
          <w:sz w:val="24"/>
          <w:szCs w:val="24"/>
        </w:rPr>
        <w:t xml:space="preserve">Internato </w:t>
      </w:r>
      <w:r w:rsidRPr="00C745A4">
        <w:rPr>
          <w:rFonts w:ascii="Arial" w:hAnsi="Arial"/>
          <w:sz w:val="24"/>
          <w:szCs w:val="24"/>
        </w:rPr>
        <w:t>do Curso de Graduação em Enfermagem tem como objetivo proporcionar ao aluno uma visão crítica da profissão, de forma a integrar a teoria com a prática e criar oportunidades de ensino aprendizagem na vivência do trabalho através dos seguintes objetivos específicos:</w:t>
      </w:r>
    </w:p>
    <w:p w14:paraId="1CC93033" w14:textId="77777777" w:rsidR="003F785F"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Estimular a consciência ética e formar profissionais cidadãos comprometidos com o Sistema de Saúde.</w:t>
      </w:r>
    </w:p>
    <w:p w14:paraId="6866A251" w14:textId="77777777" w:rsidR="00332AA2" w:rsidRDefault="00332AA2" w:rsidP="00332AA2">
      <w:pPr>
        <w:autoSpaceDE w:val="0"/>
        <w:autoSpaceDN w:val="0"/>
        <w:adjustRightInd w:val="0"/>
        <w:spacing w:before="100" w:beforeAutospacing="1" w:line="360" w:lineRule="auto"/>
        <w:jc w:val="both"/>
        <w:rPr>
          <w:rFonts w:ascii="Arial" w:hAnsi="Arial"/>
          <w:sz w:val="24"/>
          <w:szCs w:val="24"/>
        </w:rPr>
      </w:pPr>
    </w:p>
    <w:p w14:paraId="456F374C" w14:textId="77777777" w:rsidR="00332AA2" w:rsidRDefault="00332AA2" w:rsidP="00332AA2">
      <w:pPr>
        <w:autoSpaceDE w:val="0"/>
        <w:autoSpaceDN w:val="0"/>
        <w:adjustRightInd w:val="0"/>
        <w:spacing w:before="100" w:beforeAutospacing="1" w:line="360" w:lineRule="auto"/>
        <w:jc w:val="both"/>
        <w:rPr>
          <w:rFonts w:ascii="Arial" w:hAnsi="Arial"/>
          <w:sz w:val="24"/>
          <w:szCs w:val="24"/>
        </w:rPr>
      </w:pPr>
    </w:p>
    <w:p w14:paraId="348E4976" w14:textId="77777777" w:rsidR="00332AA2" w:rsidRPr="00C745A4" w:rsidRDefault="00332AA2" w:rsidP="00332AA2">
      <w:pPr>
        <w:autoSpaceDE w:val="0"/>
        <w:autoSpaceDN w:val="0"/>
        <w:adjustRightInd w:val="0"/>
        <w:spacing w:before="100" w:beforeAutospacing="1" w:line="360" w:lineRule="auto"/>
        <w:jc w:val="both"/>
        <w:rPr>
          <w:rFonts w:ascii="Arial" w:hAnsi="Arial"/>
          <w:sz w:val="24"/>
          <w:szCs w:val="24"/>
        </w:rPr>
      </w:pPr>
    </w:p>
    <w:p w14:paraId="6D4AD8B6"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Aprofundar conhecimentos e habilidades nas áreas básicas de atuação do enfermeiro para garantir a melhoria da qualidade do ensino e da prestação da assistência de enfermagem.</w:t>
      </w:r>
    </w:p>
    <w:p w14:paraId="6B68A331"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Desenvolver a visão da integralidade da atenção articulando ações de Atenção Básica, Especializada e Hospitalar durante o estágio.</w:t>
      </w:r>
    </w:p>
    <w:p w14:paraId="2849905B"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Compreender a organização do sistema de saúde no contexto político, econômico e social.</w:t>
      </w:r>
    </w:p>
    <w:p w14:paraId="2933A8C9"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Despertar o interesse para investigação científica nos serviços.</w:t>
      </w:r>
    </w:p>
    <w:p w14:paraId="3DDEE390" w14:textId="77777777" w:rsidR="003F785F" w:rsidRPr="00C745A4" w:rsidRDefault="003F785F" w:rsidP="00BB7FD0">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Promover a integração entre ensino serviço e comunidade </w:t>
      </w:r>
      <w:r w:rsidRPr="00C745A4">
        <w:rPr>
          <w:rFonts w:ascii="Arial" w:hAnsi="Arial"/>
          <w:bCs/>
          <w:sz w:val="24"/>
          <w:szCs w:val="24"/>
        </w:rPr>
        <w:t>possibilitando a busca conjunta de soluções para as situações - problema e a atuação contextualizada nos diversos espaços de organização da sociedade.</w:t>
      </w:r>
    </w:p>
    <w:p w14:paraId="2ACCDC29" w14:textId="77777777" w:rsidR="003F785F" w:rsidRPr="00C745A4" w:rsidRDefault="003F785F" w:rsidP="00F200FA">
      <w:pPr>
        <w:numPr>
          <w:ilvl w:val="0"/>
          <w:numId w:val="6"/>
        </w:numPr>
        <w:tabs>
          <w:tab w:val="clear" w:pos="720"/>
        </w:tabs>
        <w:autoSpaceDE w:val="0"/>
        <w:autoSpaceDN w:val="0"/>
        <w:adjustRightInd w:val="0"/>
        <w:spacing w:before="100" w:beforeAutospacing="1" w:line="360" w:lineRule="auto"/>
        <w:ind w:left="709" w:hanging="425"/>
        <w:jc w:val="both"/>
        <w:rPr>
          <w:rFonts w:ascii="Arial" w:hAnsi="Arial"/>
          <w:sz w:val="24"/>
          <w:szCs w:val="24"/>
        </w:rPr>
      </w:pPr>
      <w:r w:rsidRPr="00C745A4">
        <w:rPr>
          <w:rFonts w:ascii="Arial" w:hAnsi="Arial"/>
          <w:sz w:val="24"/>
          <w:szCs w:val="24"/>
        </w:rPr>
        <w:t>Articular num processo ação-reflexão-ação a compreensão dos conteúdos das áreas do conhecimento; Ciências da Saúde e Biológicas; Ciências Humanas e Sociais; e Ciências da Enfermagem.</w:t>
      </w:r>
    </w:p>
    <w:p w14:paraId="1026EA5D" w14:textId="77777777" w:rsidR="003F785F" w:rsidRPr="00C745A4" w:rsidRDefault="003F785F" w:rsidP="00F200FA">
      <w:pPr>
        <w:numPr>
          <w:ilvl w:val="0"/>
          <w:numId w:val="6"/>
        </w:numPr>
        <w:tabs>
          <w:tab w:val="clear" w:pos="720"/>
          <w:tab w:val="num" w:pos="284"/>
        </w:tabs>
        <w:autoSpaceDE w:val="0"/>
        <w:autoSpaceDN w:val="0"/>
        <w:adjustRightInd w:val="0"/>
        <w:spacing w:before="100" w:beforeAutospacing="1" w:line="360" w:lineRule="auto"/>
        <w:ind w:left="709" w:hanging="425"/>
        <w:jc w:val="both"/>
        <w:rPr>
          <w:rFonts w:ascii="Arial" w:hAnsi="Arial"/>
          <w:sz w:val="24"/>
          <w:szCs w:val="24"/>
        </w:rPr>
      </w:pPr>
      <w:r w:rsidRPr="00C745A4">
        <w:rPr>
          <w:rFonts w:ascii="Arial" w:hAnsi="Arial"/>
          <w:sz w:val="24"/>
          <w:szCs w:val="24"/>
        </w:rPr>
        <w:t>Promover a capacidade de desenvolvimento intelectual e profissional autônomo do aluno.</w:t>
      </w:r>
    </w:p>
    <w:p w14:paraId="3FF9A09E"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bCs/>
          <w:sz w:val="24"/>
          <w:szCs w:val="24"/>
        </w:rPr>
        <w:t>Oferecer subsídios para a revisão do Projeto Pedagógico do curso e atualizar as metodologias de ensino, para dar respostas a problemas específicos em níveis regional e nacional do sistema de formação dos profissionais de saúde.</w:t>
      </w:r>
    </w:p>
    <w:p w14:paraId="66939507"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bCs/>
          <w:sz w:val="24"/>
          <w:szCs w:val="24"/>
        </w:rPr>
        <w:t>Aplicar na prática os conhecimentos teóricos desenvolvidos nas unidades temáticas.</w:t>
      </w:r>
    </w:p>
    <w:p w14:paraId="46C92042" w14:textId="77777777" w:rsidR="003F785F" w:rsidRPr="00C745A4" w:rsidRDefault="003F785F" w:rsidP="00A51995">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 A</w:t>
      </w:r>
      <w:r w:rsidRPr="00C745A4">
        <w:rPr>
          <w:rFonts w:ascii="Arial" w:hAnsi="Arial"/>
          <w:bCs/>
          <w:sz w:val="24"/>
          <w:szCs w:val="24"/>
        </w:rPr>
        <w:t>daptar, aprimorar e complementar o processo de ensino-aprendizagem;</w:t>
      </w:r>
    </w:p>
    <w:p w14:paraId="2CE76157" w14:textId="77777777" w:rsidR="003F785F" w:rsidRPr="00C745A4" w:rsidRDefault="003F785F" w:rsidP="0051525A">
      <w:pPr>
        <w:numPr>
          <w:ilvl w:val="0"/>
          <w:numId w:val="6"/>
        </w:num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Atuar nas atividades de aprendizagem social, profissional e cultural através de participação no contexto real de trabalho;</w:t>
      </w:r>
    </w:p>
    <w:p w14:paraId="438E0685" w14:textId="447BD334" w:rsidR="003F785F" w:rsidRDefault="003F785F" w:rsidP="00A51995">
      <w:pPr>
        <w:pStyle w:val="Ttulo1"/>
        <w:spacing w:before="100" w:beforeAutospacing="1" w:line="360" w:lineRule="auto"/>
        <w:ind w:firstLine="720"/>
        <w:rPr>
          <w:rFonts w:ascii="Arial" w:hAnsi="Arial" w:cs="Arial"/>
          <w:szCs w:val="24"/>
        </w:rPr>
      </w:pPr>
      <w:r w:rsidRPr="00C745A4">
        <w:rPr>
          <w:rFonts w:ascii="Arial" w:hAnsi="Arial" w:cs="Arial"/>
          <w:i/>
          <w:szCs w:val="24"/>
        </w:rPr>
        <w:t>Parágrafo único</w:t>
      </w:r>
      <w:r w:rsidRPr="00C745A4">
        <w:rPr>
          <w:rFonts w:ascii="Arial" w:hAnsi="Arial" w:cs="Arial"/>
          <w:szCs w:val="24"/>
        </w:rPr>
        <w:t>. As atividades do</w:t>
      </w:r>
      <w:r w:rsidR="00F717C6">
        <w:rPr>
          <w:rFonts w:ascii="Arial" w:hAnsi="Arial" w:cs="Arial"/>
          <w:szCs w:val="24"/>
        </w:rPr>
        <w:t xml:space="preserve"> Internato</w:t>
      </w:r>
      <w:r w:rsidRPr="00C745A4">
        <w:rPr>
          <w:rFonts w:ascii="Arial" w:hAnsi="Arial" w:cs="Arial"/>
          <w:szCs w:val="24"/>
        </w:rPr>
        <w:t xml:space="preserve"> devem ser desenvolvidas em consonância com a proposta educacional, a missão do curso e os princípios e Diretrizes do Projeto Pedagógico vigente.</w:t>
      </w:r>
    </w:p>
    <w:p w14:paraId="1C6254BE" w14:textId="77777777" w:rsidR="00F422E7" w:rsidRDefault="00F422E7" w:rsidP="00F422E7"/>
    <w:p w14:paraId="22EECF03" w14:textId="77777777" w:rsidR="00F422E7" w:rsidRDefault="00F422E7" w:rsidP="00F422E7"/>
    <w:p w14:paraId="10007FEE" w14:textId="77777777" w:rsidR="00F422E7" w:rsidRPr="00F422E7" w:rsidRDefault="00F422E7" w:rsidP="00F422E7"/>
    <w:p w14:paraId="3A9CF3D5" w14:textId="77777777" w:rsidR="003F785F" w:rsidRPr="00C745A4" w:rsidRDefault="003F785F" w:rsidP="00A51995">
      <w:pPr>
        <w:rPr>
          <w:sz w:val="24"/>
          <w:szCs w:val="24"/>
        </w:rPr>
      </w:pPr>
    </w:p>
    <w:p w14:paraId="32431237" w14:textId="77777777" w:rsidR="003F785F" w:rsidRPr="00C745A4" w:rsidRDefault="003F785F" w:rsidP="00275FE0">
      <w:pPr>
        <w:pStyle w:val="Ttulo1"/>
        <w:spacing w:before="100" w:beforeAutospacing="1" w:line="360" w:lineRule="auto"/>
        <w:rPr>
          <w:rFonts w:ascii="Arial" w:hAnsi="Arial" w:cs="Arial"/>
          <w:szCs w:val="24"/>
        </w:rPr>
      </w:pPr>
      <w:r w:rsidRPr="00C745A4">
        <w:rPr>
          <w:rFonts w:ascii="Arial" w:hAnsi="Arial" w:cs="Arial"/>
          <w:b/>
          <w:szCs w:val="24"/>
        </w:rPr>
        <w:t>Art. 3º</w:t>
      </w:r>
      <w:r w:rsidRPr="00C745A4">
        <w:rPr>
          <w:rFonts w:ascii="Arial" w:hAnsi="Arial" w:cs="Arial"/>
          <w:szCs w:val="24"/>
        </w:rPr>
        <w:t xml:space="preserve">. As atividades de ensino, organização, supervisão, orientação e avaliação, visam oferecer ao aluno à oportunidade de aplicação prática dos conhecimentos teóricos, o aperfeiçoamento de atitudes profissionais e humanísticas e a utilização dos conhecimentos apreendidos no curso de forma criativa e adaptada </w:t>
      </w:r>
      <w:proofErr w:type="spellStart"/>
      <w:r w:rsidRPr="00C745A4">
        <w:rPr>
          <w:rFonts w:ascii="Arial" w:hAnsi="Arial" w:cs="Arial"/>
          <w:szCs w:val="24"/>
        </w:rPr>
        <w:t>a</w:t>
      </w:r>
      <w:proofErr w:type="spellEnd"/>
      <w:r w:rsidRPr="00C745A4">
        <w:rPr>
          <w:rFonts w:ascii="Arial" w:hAnsi="Arial" w:cs="Arial"/>
          <w:szCs w:val="24"/>
        </w:rPr>
        <w:t xml:space="preserve"> realidade do estágio.</w:t>
      </w:r>
    </w:p>
    <w:p w14:paraId="521E87AB" w14:textId="77777777" w:rsidR="003F785F" w:rsidRPr="00C745A4" w:rsidRDefault="003F785F" w:rsidP="00A51995">
      <w:pPr>
        <w:rPr>
          <w:sz w:val="24"/>
          <w:szCs w:val="24"/>
        </w:rPr>
      </w:pPr>
    </w:p>
    <w:p w14:paraId="78479418" w14:textId="1DC6A8F2" w:rsidR="003F785F" w:rsidRPr="00C745A4" w:rsidRDefault="003F785F" w:rsidP="00275FE0">
      <w:pPr>
        <w:spacing w:before="100" w:beforeAutospacing="1" w:line="360" w:lineRule="auto"/>
        <w:jc w:val="both"/>
        <w:rPr>
          <w:rFonts w:ascii="Arial" w:hAnsi="Arial"/>
          <w:bCs/>
          <w:sz w:val="24"/>
          <w:szCs w:val="24"/>
        </w:rPr>
      </w:pPr>
      <w:r w:rsidRPr="00C745A4">
        <w:rPr>
          <w:rFonts w:ascii="Arial" w:hAnsi="Arial" w:cs="Arial"/>
          <w:b/>
          <w:bCs/>
          <w:sz w:val="24"/>
          <w:szCs w:val="24"/>
        </w:rPr>
        <w:t>Art. 4º</w:t>
      </w:r>
      <w:r w:rsidRPr="00C745A4">
        <w:rPr>
          <w:rFonts w:ascii="Arial" w:hAnsi="Arial" w:cs="Arial"/>
          <w:bCs/>
          <w:sz w:val="24"/>
          <w:szCs w:val="24"/>
        </w:rPr>
        <w:t>. O estágio curricular</w:t>
      </w:r>
      <w:r w:rsidR="00E411A8">
        <w:rPr>
          <w:rFonts w:ascii="Arial" w:hAnsi="Arial" w:cs="Arial"/>
          <w:bCs/>
          <w:sz w:val="24"/>
          <w:szCs w:val="24"/>
        </w:rPr>
        <w:t xml:space="preserve"> obrigatório/internato</w:t>
      </w:r>
      <w:r w:rsidRPr="00C745A4">
        <w:rPr>
          <w:rFonts w:ascii="Arial" w:hAnsi="Arial" w:cs="Arial"/>
          <w:bCs/>
          <w:sz w:val="24"/>
          <w:szCs w:val="24"/>
        </w:rPr>
        <w:t xml:space="preserve"> será desenvolvido na perspectiva de formar</w:t>
      </w:r>
      <w:r w:rsidR="00E411A8">
        <w:rPr>
          <w:rFonts w:ascii="Arial" w:hAnsi="Arial" w:cs="Arial"/>
          <w:bCs/>
          <w:sz w:val="24"/>
          <w:szCs w:val="24"/>
        </w:rPr>
        <w:t xml:space="preserve"> profissionais enfermeiro/a</w:t>
      </w:r>
      <w:r w:rsidRPr="00C745A4">
        <w:rPr>
          <w:rFonts w:ascii="Arial" w:hAnsi="Arial" w:cs="Arial"/>
          <w:bCs/>
          <w:sz w:val="24"/>
          <w:szCs w:val="24"/>
        </w:rPr>
        <w:t xml:space="preserve"> generalista e sua atuação deve contemplar todos os conteúdos do</w:t>
      </w:r>
      <w:r w:rsidRPr="00C745A4">
        <w:rPr>
          <w:rFonts w:ascii="Arial" w:hAnsi="Arial"/>
          <w:bCs/>
          <w:sz w:val="24"/>
          <w:szCs w:val="24"/>
        </w:rPr>
        <w:t xml:space="preserve"> currículo integrado nos</w:t>
      </w:r>
      <w:r w:rsidR="00E411A8">
        <w:rPr>
          <w:rFonts w:ascii="Arial" w:hAnsi="Arial"/>
          <w:bCs/>
          <w:sz w:val="24"/>
          <w:szCs w:val="24"/>
        </w:rPr>
        <w:t xml:space="preserve"> cinco</w:t>
      </w:r>
      <w:r w:rsidRPr="00C745A4">
        <w:rPr>
          <w:rFonts w:ascii="Arial" w:hAnsi="Arial"/>
          <w:bCs/>
          <w:sz w:val="24"/>
          <w:szCs w:val="24"/>
        </w:rPr>
        <w:t xml:space="preserve"> anos do curso:</w:t>
      </w:r>
    </w:p>
    <w:p w14:paraId="6D0948EA"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I – Enfermagem e os determinantes do processo saúde e doença.</w:t>
      </w:r>
    </w:p>
    <w:p w14:paraId="183F1DF0" w14:textId="77777777" w:rsidR="003F785F" w:rsidRPr="00C745A4" w:rsidRDefault="003F785F" w:rsidP="00A51995">
      <w:pPr>
        <w:spacing w:before="100" w:beforeAutospacing="1" w:line="360" w:lineRule="auto"/>
        <w:jc w:val="both"/>
        <w:rPr>
          <w:rFonts w:ascii="Arial" w:hAnsi="Arial"/>
          <w:bCs/>
          <w:sz w:val="24"/>
          <w:szCs w:val="24"/>
        </w:rPr>
      </w:pPr>
      <w:r w:rsidRPr="00C745A4">
        <w:rPr>
          <w:rFonts w:ascii="Arial" w:hAnsi="Arial"/>
          <w:bCs/>
          <w:sz w:val="24"/>
          <w:szCs w:val="24"/>
        </w:rPr>
        <w:t xml:space="preserve">           II - Enfermagem e Atenção aos indivíduos nos diversos ciclos de vida.</w:t>
      </w:r>
    </w:p>
    <w:p w14:paraId="486C4D70"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III - Enfermagem e educação permanente em saúde.</w:t>
      </w:r>
    </w:p>
    <w:p w14:paraId="7DE3A5F0"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IV - Enfermagem e o processo de cuidar na perspectiva da integralidade da assistência.</w:t>
      </w:r>
    </w:p>
    <w:p w14:paraId="2161E9BE"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V - Enfermagem e Saúde Mental.</w:t>
      </w:r>
    </w:p>
    <w:p w14:paraId="4450D3BF"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VI - Enfermagem e gerenciamento do cuidado em saúde.</w:t>
      </w:r>
    </w:p>
    <w:p w14:paraId="6BD8294A" w14:textId="77777777" w:rsidR="003F785F"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VII - Assistência de enfermagem ao paciente em estado crítico.</w:t>
      </w:r>
    </w:p>
    <w:p w14:paraId="5EB4F318" w14:textId="77777777" w:rsidR="00F07286" w:rsidRPr="00C745A4" w:rsidRDefault="00F07286" w:rsidP="00A51995">
      <w:pPr>
        <w:spacing w:before="100" w:beforeAutospacing="1" w:line="360" w:lineRule="auto"/>
        <w:ind w:firstLine="720"/>
        <w:jc w:val="both"/>
        <w:rPr>
          <w:rFonts w:ascii="Arial" w:hAnsi="Arial"/>
          <w:bCs/>
          <w:sz w:val="24"/>
          <w:szCs w:val="24"/>
        </w:rPr>
      </w:pPr>
    </w:p>
    <w:p w14:paraId="5EDEB942" w14:textId="694C029C" w:rsidR="003F785F" w:rsidRPr="00C745A4" w:rsidRDefault="003F785F" w:rsidP="00A51995">
      <w:pPr>
        <w:autoSpaceDE w:val="0"/>
        <w:autoSpaceDN w:val="0"/>
        <w:adjustRightInd w:val="0"/>
        <w:spacing w:before="100" w:beforeAutospacing="1" w:line="360" w:lineRule="auto"/>
        <w:jc w:val="both"/>
        <w:rPr>
          <w:rFonts w:ascii="Arial" w:hAnsi="Arial"/>
          <w:b/>
          <w:bCs/>
          <w:sz w:val="24"/>
          <w:szCs w:val="24"/>
        </w:rPr>
      </w:pPr>
      <w:r w:rsidRPr="00C745A4">
        <w:rPr>
          <w:rFonts w:ascii="Arial" w:hAnsi="Arial"/>
          <w:b/>
          <w:bCs/>
          <w:sz w:val="24"/>
          <w:szCs w:val="24"/>
        </w:rPr>
        <w:t>Art. 5º</w:t>
      </w:r>
      <w:r w:rsidRPr="00C745A4">
        <w:rPr>
          <w:rFonts w:ascii="Arial" w:hAnsi="Arial"/>
          <w:bCs/>
          <w:sz w:val="24"/>
          <w:szCs w:val="24"/>
        </w:rPr>
        <w:t xml:space="preserve">. </w:t>
      </w:r>
      <w:r w:rsidR="00A62F00" w:rsidRPr="00C745A4">
        <w:rPr>
          <w:rFonts w:ascii="Arial" w:hAnsi="Arial" w:cs="Arial"/>
          <w:bCs/>
          <w:sz w:val="24"/>
          <w:szCs w:val="24"/>
        </w:rPr>
        <w:t xml:space="preserve">O estágio </w:t>
      </w:r>
      <w:proofErr w:type="spellStart"/>
      <w:r w:rsidR="00A62F00" w:rsidRPr="00C745A4">
        <w:rPr>
          <w:rFonts w:ascii="Arial" w:hAnsi="Arial" w:cs="Arial"/>
          <w:bCs/>
          <w:sz w:val="24"/>
          <w:szCs w:val="24"/>
        </w:rPr>
        <w:t>curricular</w:t>
      </w:r>
      <w:r w:rsidR="00A62F00">
        <w:rPr>
          <w:rFonts w:ascii="Arial" w:hAnsi="Arial" w:cs="Arial"/>
          <w:bCs/>
          <w:sz w:val="24"/>
          <w:szCs w:val="24"/>
        </w:rPr>
        <w:t>obrigatório</w:t>
      </w:r>
      <w:proofErr w:type="spellEnd"/>
      <w:r w:rsidR="00A62F00">
        <w:rPr>
          <w:rFonts w:ascii="Arial" w:hAnsi="Arial" w:cs="Arial"/>
          <w:bCs/>
          <w:sz w:val="24"/>
          <w:szCs w:val="24"/>
        </w:rPr>
        <w:t>/internato</w:t>
      </w:r>
      <w:r w:rsidR="00A62F00" w:rsidRPr="00C745A4">
        <w:rPr>
          <w:rFonts w:ascii="Arial" w:hAnsi="Arial" w:cs="Arial"/>
          <w:bCs/>
          <w:sz w:val="24"/>
          <w:szCs w:val="24"/>
        </w:rPr>
        <w:t xml:space="preserve"> </w:t>
      </w:r>
      <w:r w:rsidRPr="00C745A4">
        <w:rPr>
          <w:rFonts w:ascii="Arial" w:hAnsi="Arial"/>
          <w:sz w:val="24"/>
          <w:szCs w:val="24"/>
        </w:rPr>
        <w:t xml:space="preserve">do Curso de Enfermagem têm como finalidade: Vivenciar a realidade dos serviços de saúde, na área de Atenção Primária, Secundária e Terciária através da participação nos processos de trabalho da equipe de saúde </w:t>
      </w:r>
      <w:r w:rsidRPr="00C745A4">
        <w:rPr>
          <w:rFonts w:ascii="Arial" w:hAnsi="Arial"/>
          <w:bCs/>
          <w:sz w:val="24"/>
          <w:szCs w:val="24"/>
        </w:rPr>
        <w:t xml:space="preserve">e deverá ser realizado conforme carga horária de 20% do curso, ou seja, </w:t>
      </w:r>
      <w:r w:rsidR="00A62F00">
        <w:rPr>
          <w:rFonts w:ascii="Arial" w:hAnsi="Arial"/>
          <w:bCs/>
          <w:sz w:val="24"/>
          <w:szCs w:val="24"/>
        </w:rPr>
        <w:t>900</w:t>
      </w:r>
      <w:r w:rsidRPr="00C745A4">
        <w:rPr>
          <w:rFonts w:ascii="Arial" w:hAnsi="Arial"/>
          <w:bCs/>
          <w:sz w:val="24"/>
          <w:szCs w:val="24"/>
        </w:rPr>
        <w:t xml:space="preserve"> horas no 4º ano conforme definição do Projeto Pedagógico assim distribuído:</w:t>
      </w:r>
    </w:p>
    <w:p w14:paraId="2175F524" w14:textId="77777777" w:rsidR="003F785F" w:rsidRPr="00C745A4" w:rsidRDefault="003F785F" w:rsidP="00A51995">
      <w:pPr>
        <w:numPr>
          <w:ilvl w:val="0"/>
          <w:numId w:val="5"/>
        </w:numPr>
        <w:tabs>
          <w:tab w:val="clear" w:pos="1080"/>
          <w:tab w:val="num" w:pos="960"/>
        </w:tabs>
        <w:spacing w:before="100" w:beforeAutospacing="1" w:line="360" w:lineRule="auto"/>
        <w:ind w:hanging="360"/>
        <w:jc w:val="both"/>
        <w:rPr>
          <w:rFonts w:ascii="Arial" w:hAnsi="Arial"/>
          <w:bCs/>
          <w:sz w:val="24"/>
          <w:szCs w:val="24"/>
        </w:rPr>
      </w:pPr>
      <w:r w:rsidRPr="00C745A4">
        <w:rPr>
          <w:rFonts w:ascii="Arial" w:hAnsi="Arial"/>
          <w:bCs/>
          <w:sz w:val="24"/>
          <w:szCs w:val="24"/>
        </w:rPr>
        <w:t>50% na Rede de Atenção Básica principalmente nas Unidades de Saúde da Família</w:t>
      </w:r>
    </w:p>
    <w:p w14:paraId="454A2997" w14:textId="77777777" w:rsidR="003F785F" w:rsidRDefault="003F785F" w:rsidP="00A51995">
      <w:pPr>
        <w:numPr>
          <w:ilvl w:val="0"/>
          <w:numId w:val="5"/>
        </w:numPr>
        <w:tabs>
          <w:tab w:val="clear" w:pos="1080"/>
          <w:tab w:val="num" w:pos="960"/>
        </w:tabs>
        <w:spacing w:before="100" w:beforeAutospacing="1" w:line="360" w:lineRule="auto"/>
        <w:ind w:hanging="360"/>
        <w:jc w:val="both"/>
        <w:rPr>
          <w:rFonts w:ascii="Arial" w:hAnsi="Arial"/>
          <w:bCs/>
          <w:sz w:val="24"/>
          <w:szCs w:val="24"/>
        </w:rPr>
      </w:pPr>
      <w:r w:rsidRPr="00C745A4">
        <w:rPr>
          <w:rFonts w:ascii="Arial" w:hAnsi="Arial"/>
          <w:bCs/>
          <w:sz w:val="24"/>
          <w:szCs w:val="24"/>
        </w:rPr>
        <w:t xml:space="preserve">50% na Rede Especializada e Hospitalar. </w:t>
      </w:r>
    </w:p>
    <w:p w14:paraId="237CAFB1" w14:textId="77777777" w:rsidR="00F422E7" w:rsidRDefault="00F422E7" w:rsidP="00F422E7">
      <w:pPr>
        <w:spacing w:before="100" w:beforeAutospacing="1" w:line="360" w:lineRule="auto"/>
        <w:jc w:val="both"/>
        <w:rPr>
          <w:rFonts w:ascii="Arial" w:hAnsi="Arial"/>
          <w:bCs/>
          <w:sz w:val="24"/>
          <w:szCs w:val="24"/>
        </w:rPr>
      </w:pPr>
    </w:p>
    <w:p w14:paraId="46A53835" w14:textId="77777777" w:rsidR="00F422E7" w:rsidRDefault="00F422E7" w:rsidP="00F422E7">
      <w:pPr>
        <w:spacing w:before="100" w:beforeAutospacing="1" w:line="360" w:lineRule="auto"/>
        <w:jc w:val="both"/>
        <w:rPr>
          <w:rFonts w:ascii="Arial" w:hAnsi="Arial"/>
          <w:bCs/>
          <w:sz w:val="24"/>
          <w:szCs w:val="24"/>
        </w:rPr>
      </w:pPr>
    </w:p>
    <w:p w14:paraId="3F308B1E" w14:textId="77777777" w:rsidR="00F422E7" w:rsidRPr="00C745A4" w:rsidRDefault="00F422E7" w:rsidP="00F422E7">
      <w:pPr>
        <w:spacing w:before="100" w:beforeAutospacing="1" w:line="360" w:lineRule="auto"/>
        <w:jc w:val="both"/>
        <w:rPr>
          <w:rFonts w:ascii="Arial" w:hAnsi="Arial"/>
          <w:bCs/>
          <w:sz w:val="24"/>
          <w:szCs w:val="24"/>
        </w:rPr>
      </w:pPr>
    </w:p>
    <w:p w14:paraId="492A5295" w14:textId="611ABDD5"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 1º - O estágio</w:t>
      </w:r>
      <w:r w:rsidR="0090582A">
        <w:rPr>
          <w:rFonts w:ascii="Arial" w:hAnsi="Arial"/>
          <w:bCs/>
          <w:sz w:val="24"/>
          <w:szCs w:val="24"/>
        </w:rPr>
        <w:t>/internato</w:t>
      </w:r>
      <w:r w:rsidRPr="00C745A4">
        <w:rPr>
          <w:rFonts w:ascii="Arial" w:hAnsi="Arial"/>
          <w:bCs/>
          <w:sz w:val="24"/>
          <w:szCs w:val="24"/>
        </w:rPr>
        <w:t xml:space="preserve"> iniciará pela rede Básica conforme explicitado no Projeto Pedagógico de que este nível de assistência é a porta </w:t>
      </w:r>
      <w:r w:rsidR="0090582A">
        <w:rPr>
          <w:rFonts w:ascii="Arial" w:hAnsi="Arial"/>
          <w:bCs/>
          <w:sz w:val="24"/>
          <w:szCs w:val="24"/>
        </w:rPr>
        <w:t xml:space="preserve">principal </w:t>
      </w:r>
      <w:r w:rsidRPr="00C745A4">
        <w:rPr>
          <w:rFonts w:ascii="Arial" w:hAnsi="Arial"/>
          <w:bCs/>
          <w:sz w:val="24"/>
          <w:szCs w:val="24"/>
        </w:rPr>
        <w:t>de entrada do Sistema de Saúde e que a estratégia de Saúde da Família constitui-se atualmente na proposta de reorganização das práticas sanitárias.</w:t>
      </w:r>
    </w:p>
    <w:p w14:paraId="77AEF7F7" w14:textId="77777777" w:rsidR="003F785F" w:rsidRPr="00C745A4"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 2º - Rede Básica é o conjunto de unidades de saúde que realizam ações de promoção e proteção à saúde e atenção a grupos de risco específicos.</w:t>
      </w:r>
    </w:p>
    <w:p w14:paraId="0E6BB6C5" w14:textId="77777777" w:rsidR="003F785F" w:rsidRDefault="003F785F" w:rsidP="00A51995">
      <w:pPr>
        <w:spacing w:before="100" w:beforeAutospacing="1" w:line="360" w:lineRule="auto"/>
        <w:ind w:firstLine="720"/>
        <w:jc w:val="both"/>
        <w:rPr>
          <w:rFonts w:ascii="Arial" w:hAnsi="Arial"/>
          <w:bCs/>
          <w:sz w:val="24"/>
          <w:szCs w:val="24"/>
        </w:rPr>
      </w:pPr>
      <w:r w:rsidRPr="00C745A4">
        <w:rPr>
          <w:rFonts w:ascii="Arial" w:hAnsi="Arial"/>
          <w:bCs/>
          <w:sz w:val="24"/>
          <w:szCs w:val="24"/>
        </w:rPr>
        <w:t>§ 3° - Unidade Especializada e Hospitalar é todo estabelecimento de saúde destinado a prestar assistência médica e hospitalar, abrangendo hospitais gerais, especializados e clínicas especializadas de atendimento de referência para a rede básica, de atendimento ao trabalhador, serviços substitutivos de saúde mental, e outros de acordo com a realidade regional.</w:t>
      </w:r>
    </w:p>
    <w:p w14:paraId="554F56BE" w14:textId="77777777" w:rsidR="00F07286" w:rsidRPr="00C745A4" w:rsidRDefault="00F07286" w:rsidP="00A51995">
      <w:pPr>
        <w:spacing w:before="100" w:beforeAutospacing="1" w:line="360" w:lineRule="auto"/>
        <w:ind w:firstLine="720"/>
        <w:jc w:val="both"/>
        <w:rPr>
          <w:rFonts w:ascii="Arial" w:hAnsi="Arial"/>
          <w:bCs/>
          <w:sz w:val="24"/>
          <w:szCs w:val="24"/>
        </w:rPr>
      </w:pPr>
    </w:p>
    <w:p w14:paraId="5FBF932F" w14:textId="12AD0C82" w:rsidR="003F785F" w:rsidRPr="00C745A4" w:rsidRDefault="003F785F" w:rsidP="00275FE0">
      <w:pPr>
        <w:pStyle w:val="Corpodetexto2"/>
        <w:spacing w:before="100" w:beforeAutospacing="1" w:line="360" w:lineRule="auto"/>
        <w:rPr>
          <w:rFonts w:ascii="Arial" w:hAnsi="Arial"/>
          <w:bCs/>
          <w:szCs w:val="24"/>
        </w:rPr>
      </w:pPr>
      <w:r w:rsidRPr="00C745A4">
        <w:rPr>
          <w:rFonts w:ascii="Arial" w:hAnsi="Arial"/>
          <w:b/>
          <w:bCs/>
          <w:szCs w:val="24"/>
        </w:rPr>
        <w:t>Art. 6º</w:t>
      </w:r>
      <w:r w:rsidRPr="00C745A4">
        <w:rPr>
          <w:rFonts w:ascii="Arial" w:hAnsi="Arial"/>
          <w:bCs/>
          <w:szCs w:val="24"/>
        </w:rPr>
        <w:t xml:space="preserve">. O </w:t>
      </w:r>
      <w:r w:rsidR="001E19F8">
        <w:rPr>
          <w:rFonts w:ascii="Arial" w:hAnsi="Arial"/>
          <w:bCs/>
          <w:szCs w:val="24"/>
        </w:rPr>
        <w:t>estágio/internato</w:t>
      </w:r>
      <w:r w:rsidRPr="00C745A4">
        <w:rPr>
          <w:rFonts w:ascii="Arial" w:hAnsi="Arial"/>
          <w:bCs/>
          <w:szCs w:val="24"/>
        </w:rPr>
        <w:t xml:space="preserve"> deve ser desenvolvido individualmente e cada aluno cumprirá carga horária</w:t>
      </w:r>
      <w:r w:rsidR="0052156C">
        <w:rPr>
          <w:rFonts w:ascii="Arial" w:hAnsi="Arial"/>
          <w:bCs/>
          <w:szCs w:val="24"/>
        </w:rPr>
        <w:t xml:space="preserve"> de 100%, conforme</w:t>
      </w:r>
      <w:r w:rsidRPr="00C745A4">
        <w:rPr>
          <w:rFonts w:ascii="Arial" w:hAnsi="Arial"/>
          <w:bCs/>
          <w:szCs w:val="24"/>
        </w:rPr>
        <w:t xml:space="preserve"> determinada pelo Projeto Pedagógico, sendo o aluno supervisionado indiretamente em suas atividades de estágio</w:t>
      </w:r>
      <w:r w:rsidR="00304E17">
        <w:rPr>
          <w:rFonts w:ascii="Arial" w:hAnsi="Arial"/>
          <w:bCs/>
          <w:szCs w:val="24"/>
        </w:rPr>
        <w:t>/internato</w:t>
      </w:r>
      <w:r w:rsidRPr="00C745A4">
        <w:rPr>
          <w:rFonts w:ascii="Arial" w:hAnsi="Arial"/>
          <w:bCs/>
          <w:szCs w:val="24"/>
        </w:rPr>
        <w:t>, por docente enfermeiro</w:t>
      </w:r>
      <w:r w:rsidR="00BA1EDD">
        <w:rPr>
          <w:rFonts w:ascii="Arial" w:hAnsi="Arial"/>
          <w:bCs/>
          <w:szCs w:val="24"/>
        </w:rPr>
        <w:t>(a)</w:t>
      </w:r>
      <w:r w:rsidRPr="00C745A4">
        <w:rPr>
          <w:rFonts w:ascii="Arial" w:hAnsi="Arial"/>
          <w:bCs/>
          <w:szCs w:val="24"/>
        </w:rPr>
        <w:t xml:space="preserve"> do Curso de </w:t>
      </w:r>
      <w:r w:rsidR="00BA1EDD">
        <w:rPr>
          <w:rFonts w:ascii="Arial" w:hAnsi="Arial"/>
          <w:bCs/>
          <w:szCs w:val="24"/>
        </w:rPr>
        <w:t xml:space="preserve">Bacharel em </w:t>
      </w:r>
      <w:r w:rsidRPr="00C745A4">
        <w:rPr>
          <w:rFonts w:ascii="Arial" w:hAnsi="Arial"/>
          <w:bCs/>
          <w:szCs w:val="24"/>
        </w:rPr>
        <w:t>Enfermagem da UNIVASF e</w:t>
      </w:r>
      <w:r w:rsidR="00BA1EDD">
        <w:rPr>
          <w:rFonts w:ascii="Arial" w:hAnsi="Arial"/>
          <w:bCs/>
          <w:szCs w:val="24"/>
        </w:rPr>
        <w:t xml:space="preserve"> acompanhamento direto</w:t>
      </w:r>
      <w:r w:rsidRPr="00C745A4">
        <w:rPr>
          <w:rFonts w:ascii="Arial" w:hAnsi="Arial"/>
          <w:bCs/>
          <w:szCs w:val="24"/>
        </w:rPr>
        <w:t xml:space="preserve"> com co</w:t>
      </w:r>
      <w:r w:rsidR="00AE51AB">
        <w:rPr>
          <w:rFonts w:ascii="Arial" w:hAnsi="Arial"/>
          <w:bCs/>
          <w:szCs w:val="24"/>
        </w:rPr>
        <w:t>r</w:t>
      </w:r>
      <w:r w:rsidRPr="00C745A4">
        <w:rPr>
          <w:rFonts w:ascii="Arial" w:hAnsi="Arial"/>
          <w:bCs/>
          <w:szCs w:val="24"/>
        </w:rPr>
        <w:t>responsabilidade do enfermeiro</w:t>
      </w:r>
      <w:r w:rsidR="00BA1EDD">
        <w:rPr>
          <w:rFonts w:ascii="Arial" w:hAnsi="Arial"/>
          <w:bCs/>
          <w:szCs w:val="24"/>
        </w:rPr>
        <w:t>(a)</w:t>
      </w:r>
      <w:r w:rsidRPr="00C745A4">
        <w:rPr>
          <w:rFonts w:ascii="Arial" w:hAnsi="Arial"/>
          <w:bCs/>
          <w:szCs w:val="24"/>
        </w:rPr>
        <w:t xml:space="preserve"> do serviço - preceptor.</w:t>
      </w:r>
    </w:p>
    <w:p w14:paraId="537E5BF2" w14:textId="33DEDCA0" w:rsidR="003F785F" w:rsidRPr="00C745A4" w:rsidRDefault="003F785F" w:rsidP="00275FE0">
      <w:pPr>
        <w:pStyle w:val="Corpodetexto2"/>
        <w:spacing w:before="100" w:beforeAutospacing="1" w:line="360" w:lineRule="auto"/>
        <w:rPr>
          <w:rFonts w:ascii="Arial" w:hAnsi="Arial"/>
          <w:bCs/>
          <w:szCs w:val="24"/>
        </w:rPr>
      </w:pPr>
      <w:r w:rsidRPr="00C745A4">
        <w:rPr>
          <w:rFonts w:ascii="Arial" w:hAnsi="Arial"/>
          <w:b/>
          <w:szCs w:val="24"/>
        </w:rPr>
        <w:t>Art. 7º</w:t>
      </w:r>
      <w:r w:rsidRPr="00C745A4">
        <w:rPr>
          <w:rFonts w:ascii="Arial" w:hAnsi="Arial"/>
          <w:szCs w:val="24"/>
        </w:rPr>
        <w:t xml:space="preserve">. As atividades do </w:t>
      </w:r>
      <w:r w:rsidR="00BA1EDD">
        <w:rPr>
          <w:rFonts w:ascii="Arial" w:hAnsi="Arial"/>
          <w:szCs w:val="24"/>
        </w:rPr>
        <w:t>estágio/internato</w:t>
      </w:r>
      <w:r w:rsidRPr="00C745A4">
        <w:rPr>
          <w:rFonts w:ascii="Arial" w:hAnsi="Arial"/>
          <w:szCs w:val="24"/>
        </w:rPr>
        <w:t xml:space="preserve"> devem ser desenvolvidas em campos profissionais que tenham ações sob a coordenação do profissional enfermeiro</w:t>
      </w:r>
      <w:r w:rsidR="00BA1EDD">
        <w:rPr>
          <w:rFonts w:ascii="Arial" w:hAnsi="Arial"/>
          <w:szCs w:val="24"/>
        </w:rPr>
        <w:t>(a)</w:t>
      </w:r>
      <w:r w:rsidRPr="00C745A4">
        <w:rPr>
          <w:rFonts w:ascii="Arial" w:hAnsi="Arial"/>
          <w:szCs w:val="24"/>
        </w:rPr>
        <w:t xml:space="preserve">, através de parceria registrada em instrumento normativo </w:t>
      </w:r>
      <w:r w:rsidR="00BA1EDD">
        <w:rPr>
          <w:rFonts w:ascii="Arial" w:hAnsi="Arial"/>
          <w:szCs w:val="24"/>
        </w:rPr>
        <w:t xml:space="preserve">da PROEX/Univasf, </w:t>
      </w:r>
      <w:r w:rsidRPr="00C745A4">
        <w:rPr>
          <w:rFonts w:ascii="Arial" w:hAnsi="Arial"/>
          <w:szCs w:val="24"/>
        </w:rPr>
        <w:t xml:space="preserve">no qual devem constar as </w:t>
      </w:r>
      <w:r w:rsidRPr="00C745A4">
        <w:rPr>
          <w:rFonts w:ascii="Arial" w:hAnsi="Arial"/>
          <w:bCs/>
          <w:szCs w:val="24"/>
        </w:rPr>
        <w:t>condições para a realização do mesmo.</w:t>
      </w:r>
    </w:p>
    <w:p w14:paraId="319A4601" w14:textId="7A4CFE8F" w:rsidR="003F785F" w:rsidRDefault="003F785F" w:rsidP="00A51995">
      <w:pPr>
        <w:pStyle w:val="Corpodetexto2"/>
        <w:spacing w:before="100" w:beforeAutospacing="1" w:line="360" w:lineRule="auto"/>
        <w:ind w:firstLine="720"/>
        <w:rPr>
          <w:rFonts w:ascii="Arial" w:hAnsi="Arial"/>
          <w:szCs w:val="24"/>
        </w:rPr>
      </w:pPr>
      <w:r w:rsidRPr="00C745A4">
        <w:rPr>
          <w:rFonts w:ascii="Arial" w:hAnsi="Arial"/>
          <w:bCs/>
          <w:szCs w:val="24"/>
        </w:rPr>
        <w:t xml:space="preserve">§ 1º - </w:t>
      </w:r>
      <w:r w:rsidRPr="00C745A4">
        <w:rPr>
          <w:rFonts w:ascii="Arial" w:hAnsi="Arial"/>
          <w:szCs w:val="24"/>
        </w:rPr>
        <w:t xml:space="preserve">Os cenários do </w:t>
      </w:r>
      <w:r w:rsidR="002F0C7B">
        <w:rPr>
          <w:rFonts w:ascii="Arial" w:hAnsi="Arial"/>
          <w:szCs w:val="24"/>
        </w:rPr>
        <w:t>estágio/internato</w:t>
      </w:r>
      <w:r w:rsidRPr="00C745A4">
        <w:rPr>
          <w:rFonts w:ascii="Arial" w:hAnsi="Arial"/>
          <w:szCs w:val="24"/>
        </w:rPr>
        <w:t xml:space="preserve"> devem ofertar as condições necessárias à formação para cumprir os objetivos propostos neste regulamento e as exigências do Projeto Pedagógico vigente.</w:t>
      </w:r>
    </w:p>
    <w:p w14:paraId="067C6E35" w14:textId="77777777" w:rsidR="00F07286" w:rsidRDefault="00F07286" w:rsidP="00A51995">
      <w:pPr>
        <w:pStyle w:val="Corpodetexto2"/>
        <w:spacing w:before="100" w:beforeAutospacing="1" w:line="360" w:lineRule="auto"/>
        <w:ind w:firstLine="720"/>
        <w:rPr>
          <w:rFonts w:ascii="Arial" w:hAnsi="Arial"/>
          <w:szCs w:val="24"/>
        </w:rPr>
      </w:pPr>
    </w:p>
    <w:p w14:paraId="40207790" w14:textId="77777777" w:rsidR="00332AA2" w:rsidRDefault="00332AA2" w:rsidP="00A51995">
      <w:pPr>
        <w:pStyle w:val="Corpodetexto2"/>
        <w:spacing w:before="100" w:beforeAutospacing="1" w:line="360" w:lineRule="auto"/>
        <w:ind w:firstLine="720"/>
        <w:rPr>
          <w:rFonts w:ascii="Arial" w:hAnsi="Arial"/>
          <w:szCs w:val="24"/>
        </w:rPr>
      </w:pPr>
    </w:p>
    <w:p w14:paraId="2A41915F" w14:textId="77777777" w:rsidR="00332AA2" w:rsidRPr="00C745A4" w:rsidRDefault="00332AA2" w:rsidP="00A51995">
      <w:pPr>
        <w:pStyle w:val="Corpodetexto2"/>
        <w:spacing w:before="100" w:beforeAutospacing="1" w:line="360" w:lineRule="auto"/>
        <w:ind w:firstLine="720"/>
        <w:rPr>
          <w:rFonts w:ascii="Arial" w:hAnsi="Arial"/>
          <w:szCs w:val="24"/>
        </w:rPr>
      </w:pPr>
    </w:p>
    <w:p w14:paraId="6E9C928F" w14:textId="7B29174F" w:rsidR="003F785F" w:rsidRDefault="003F785F" w:rsidP="00275FE0">
      <w:pPr>
        <w:pStyle w:val="Corpodetexto2"/>
        <w:spacing w:before="100" w:beforeAutospacing="1" w:line="360" w:lineRule="auto"/>
        <w:rPr>
          <w:rFonts w:ascii="Arial" w:hAnsi="Arial"/>
          <w:szCs w:val="24"/>
        </w:rPr>
      </w:pPr>
      <w:r w:rsidRPr="00C745A4">
        <w:rPr>
          <w:rFonts w:ascii="Arial" w:hAnsi="Arial"/>
          <w:b/>
          <w:bCs/>
          <w:szCs w:val="24"/>
        </w:rPr>
        <w:t>Art. 8º</w:t>
      </w:r>
      <w:r w:rsidRPr="00C745A4">
        <w:rPr>
          <w:rFonts w:ascii="Arial" w:hAnsi="Arial"/>
          <w:bCs/>
          <w:szCs w:val="24"/>
        </w:rPr>
        <w:t xml:space="preserve">. </w:t>
      </w:r>
      <w:r w:rsidRPr="00C745A4">
        <w:rPr>
          <w:rFonts w:ascii="Arial" w:hAnsi="Arial"/>
          <w:szCs w:val="24"/>
        </w:rPr>
        <w:t>O campo de prática será nos municípios de Juazeiro –BA e Petrolina- PE podendo se estender aos municípios circunvizinhos nos dois estados, desde que haja disponibilidade de infraestrutura do município para apoiar o discente na unidade, como também, capacidade da universidade em desenvolver a supervisão descentralizada</w:t>
      </w:r>
      <w:r w:rsidR="002F0C7B">
        <w:rPr>
          <w:rFonts w:ascii="Arial" w:hAnsi="Arial"/>
          <w:szCs w:val="24"/>
        </w:rPr>
        <w:t xml:space="preserve"> (presencial e/ou remota).</w:t>
      </w:r>
    </w:p>
    <w:p w14:paraId="07AF77B5" w14:textId="77777777" w:rsidR="00F07286" w:rsidRPr="00C745A4" w:rsidRDefault="00F07286" w:rsidP="00275FE0">
      <w:pPr>
        <w:pStyle w:val="Corpodetexto2"/>
        <w:spacing w:before="100" w:beforeAutospacing="1" w:line="360" w:lineRule="auto"/>
        <w:rPr>
          <w:rFonts w:ascii="Arial" w:hAnsi="Arial"/>
          <w:bCs/>
          <w:szCs w:val="24"/>
        </w:rPr>
      </w:pPr>
    </w:p>
    <w:p w14:paraId="719002B0" w14:textId="496D0DE2" w:rsidR="003F785F" w:rsidRDefault="003F785F" w:rsidP="00275FE0">
      <w:pPr>
        <w:pStyle w:val="Corpodetexto2"/>
        <w:spacing w:before="100" w:beforeAutospacing="1" w:line="360" w:lineRule="auto"/>
        <w:rPr>
          <w:rFonts w:ascii="Arial" w:hAnsi="Arial"/>
          <w:bCs/>
          <w:szCs w:val="24"/>
        </w:rPr>
      </w:pPr>
      <w:r w:rsidRPr="00C745A4">
        <w:rPr>
          <w:rFonts w:ascii="Arial" w:hAnsi="Arial"/>
          <w:b/>
          <w:bCs/>
          <w:szCs w:val="24"/>
        </w:rPr>
        <w:t>Art. 9º</w:t>
      </w:r>
      <w:r w:rsidRPr="00C745A4">
        <w:rPr>
          <w:rFonts w:ascii="Arial" w:hAnsi="Arial"/>
          <w:bCs/>
          <w:szCs w:val="24"/>
        </w:rPr>
        <w:t xml:space="preserve">. A escolha dos setores nos campos profissionais para desenvolvimento do </w:t>
      </w:r>
      <w:r w:rsidR="00696272">
        <w:rPr>
          <w:rFonts w:ascii="Arial" w:hAnsi="Arial"/>
          <w:bCs/>
          <w:szCs w:val="24"/>
        </w:rPr>
        <w:t>estágio/internato</w:t>
      </w:r>
      <w:r w:rsidRPr="00C745A4">
        <w:rPr>
          <w:rFonts w:ascii="Arial" w:hAnsi="Arial"/>
          <w:bCs/>
          <w:szCs w:val="24"/>
        </w:rPr>
        <w:t xml:space="preserve">, será previamente </w:t>
      </w:r>
      <w:r w:rsidR="00696272">
        <w:rPr>
          <w:rFonts w:ascii="Arial" w:hAnsi="Arial"/>
          <w:bCs/>
          <w:szCs w:val="24"/>
        </w:rPr>
        <w:t xml:space="preserve">solicitada a gestão municipal e/ou estadual, conforme </w:t>
      </w:r>
      <w:hyperlink r:id="rId7" w:tgtFrame="_blank" w:history="1">
        <w:r w:rsidR="00696272" w:rsidRPr="00696272">
          <w:rPr>
            <w:rStyle w:val="Hyperlink"/>
            <w:rFonts w:ascii="Arial" w:hAnsi="Arial"/>
            <w:bCs/>
            <w:color w:val="auto"/>
            <w:szCs w:val="24"/>
            <w:u w:val="none"/>
          </w:rPr>
          <w:t>Contrato Organizativo de Ação Pública Ensino-Saúde</w:t>
        </w:r>
      </w:hyperlink>
      <w:r w:rsidR="00696272">
        <w:rPr>
          <w:rFonts w:ascii="Arial" w:hAnsi="Arial"/>
          <w:bCs/>
          <w:szCs w:val="24"/>
        </w:rPr>
        <w:t xml:space="preserve"> ou outro instrumento similar de cooperação, estabelecido entre</w:t>
      </w:r>
      <w:r w:rsidR="00696272" w:rsidRPr="00696272">
        <w:rPr>
          <w:rFonts w:ascii="Arial" w:hAnsi="Arial"/>
          <w:bCs/>
          <w:szCs w:val="24"/>
        </w:rPr>
        <w:t xml:space="preserve"> os entes da saúde e da </w:t>
      </w:r>
      <w:r w:rsidR="00696272">
        <w:rPr>
          <w:rFonts w:ascii="Arial" w:hAnsi="Arial"/>
          <w:bCs/>
          <w:szCs w:val="24"/>
        </w:rPr>
        <w:t xml:space="preserve">Universidade. Cabe aos </w:t>
      </w:r>
      <w:r w:rsidRPr="00C745A4">
        <w:rPr>
          <w:rFonts w:ascii="Arial" w:hAnsi="Arial"/>
          <w:bCs/>
          <w:szCs w:val="24"/>
        </w:rPr>
        <w:t>professores supervisores</w:t>
      </w:r>
      <w:r w:rsidR="00696272">
        <w:rPr>
          <w:rFonts w:ascii="Arial" w:hAnsi="Arial"/>
          <w:bCs/>
          <w:szCs w:val="24"/>
        </w:rPr>
        <w:t xml:space="preserve"> avaliar se os campos disponíveis</w:t>
      </w:r>
      <w:r w:rsidR="00FE475F">
        <w:rPr>
          <w:rFonts w:ascii="Arial" w:hAnsi="Arial"/>
          <w:bCs/>
          <w:szCs w:val="24"/>
        </w:rPr>
        <w:t>,</w:t>
      </w:r>
      <w:r w:rsidR="00696272">
        <w:rPr>
          <w:rFonts w:ascii="Arial" w:hAnsi="Arial"/>
          <w:bCs/>
          <w:szCs w:val="24"/>
        </w:rPr>
        <w:t xml:space="preserve"> atende aos objetivos propostos d</w:t>
      </w:r>
      <w:r w:rsidR="00FE475F">
        <w:rPr>
          <w:rFonts w:ascii="Arial" w:hAnsi="Arial"/>
          <w:bCs/>
          <w:szCs w:val="24"/>
        </w:rPr>
        <w:t>e</w:t>
      </w:r>
      <w:r w:rsidR="00696272">
        <w:rPr>
          <w:rFonts w:ascii="Arial" w:hAnsi="Arial"/>
          <w:bCs/>
          <w:szCs w:val="24"/>
        </w:rPr>
        <w:t xml:space="preserve"> formação</w:t>
      </w:r>
      <w:r w:rsidR="00FE475F">
        <w:rPr>
          <w:rFonts w:ascii="Arial" w:hAnsi="Arial"/>
          <w:bCs/>
          <w:szCs w:val="24"/>
        </w:rPr>
        <w:t xml:space="preserve"> do graduando.</w:t>
      </w:r>
      <w:r w:rsidRPr="00C745A4">
        <w:rPr>
          <w:rFonts w:ascii="Arial" w:hAnsi="Arial"/>
          <w:bCs/>
          <w:szCs w:val="24"/>
        </w:rPr>
        <w:t xml:space="preserve"> </w:t>
      </w:r>
      <w:r w:rsidR="00FE475F">
        <w:rPr>
          <w:rFonts w:ascii="Arial" w:hAnsi="Arial"/>
          <w:bCs/>
          <w:szCs w:val="24"/>
        </w:rPr>
        <w:t xml:space="preserve">Os campos de estágio/internato devem ser </w:t>
      </w:r>
      <w:r w:rsidR="00696272">
        <w:rPr>
          <w:rFonts w:ascii="Arial" w:hAnsi="Arial"/>
          <w:bCs/>
          <w:szCs w:val="24"/>
        </w:rPr>
        <w:t>apresentad</w:t>
      </w:r>
      <w:r w:rsidR="00FE475F">
        <w:rPr>
          <w:rFonts w:ascii="Arial" w:hAnsi="Arial"/>
          <w:bCs/>
          <w:szCs w:val="24"/>
        </w:rPr>
        <w:t>os</w:t>
      </w:r>
      <w:r w:rsidRPr="00C745A4">
        <w:rPr>
          <w:rFonts w:ascii="Arial" w:hAnsi="Arial"/>
          <w:bCs/>
          <w:szCs w:val="24"/>
        </w:rPr>
        <w:t xml:space="preserve"> na reuni</w:t>
      </w:r>
      <w:r w:rsidR="00FE475F">
        <w:rPr>
          <w:rFonts w:ascii="Arial" w:hAnsi="Arial"/>
          <w:bCs/>
          <w:szCs w:val="24"/>
        </w:rPr>
        <w:t>ão</w:t>
      </w:r>
      <w:r w:rsidRPr="00C745A4">
        <w:rPr>
          <w:rFonts w:ascii="Arial" w:hAnsi="Arial"/>
          <w:bCs/>
          <w:szCs w:val="24"/>
        </w:rPr>
        <w:t xml:space="preserve"> pedagógica</w:t>
      </w:r>
      <w:r w:rsidR="00696272">
        <w:rPr>
          <w:rFonts w:ascii="Arial" w:hAnsi="Arial"/>
          <w:bCs/>
          <w:szCs w:val="24"/>
        </w:rPr>
        <w:t xml:space="preserve"> do NDE</w:t>
      </w:r>
      <w:r w:rsidRPr="00C745A4">
        <w:rPr>
          <w:rFonts w:ascii="Arial" w:hAnsi="Arial"/>
          <w:bCs/>
          <w:szCs w:val="24"/>
        </w:rPr>
        <w:t xml:space="preserve"> e </w:t>
      </w:r>
      <w:r w:rsidR="00FE475F">
        <w:rPr>
          <w:rFonts w:ascii="Arial" w:hAnsi="Arial"/>
          <w:bCs/>
          <w:szCs w:val="24"/>
        </w:rPr>
        <w:t>após dar ciência ao</w:t>
      </w:r>
      <w:r w:rsidRPr="00C745A4">
        <w:rPr>
          <w:rFonts w:ascii="Arial" w:hAnsi="Arial"/>
          <w:bCs/>
          <w:szCs w:val="24"/>
        </w:rPr>
        <w:t xml:space="preserve"> Colegiado de Curso, no início de cada </w:t>
      </w:r>
      <w:r w:rsidR="00FE475F">
        <w:rPr>
          <w:rFonts w:ascii="Arial" w:hAnsi="Arial"/>
          <w:bCs/>
          <w:szCs w:val="24"/>
        </w:rPr>
        <w:t>semestre</w:t>
      </w:r>
      <w:r w:rsidRPr="00C745A4">
        <w:rPr>
          <w:rFonts w:ascii="Arial" w:hAnsi="Arial"/>
          <w:bCs/>
          <w:szCs w:val="24"/>
        </w:rPr>
        <w:t xml:space="preserve"> letivo.</w:t>
      </w:r>
    </w:p>
    <w:p w14:paraId="3CC41306" w14:textId="77777777" w:rsidR="00F07286" w:rsidRPr="00C745A4" w:rsidRDefault="00F07286" w:rsidP="00275FE0">
      <w:pPr>
        <w:pStyle w:val="Corpodetexto2"/>
        <w:spacing w:before="100" w:beforeAutospacing="1" w:line="360" w:lineRule="auto"/>
        <w:rPr>
          <w:rFonts w:ascii="Arial" w:hAnsi="Arial"/>
          <w:bCs/>
          <w:szCs w:val="24"/>
        </w:rPr>
      </w:pPr>
    </w:p>
    <w:p w14:paraId="63C23608" w14:textId="0132E8B9"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b/>
          <w:bCs/>
          <w:sz w:val="24"/>
          <w:szCs w:val="24"/>
        </w:rPr>
        <w:t>Art. 10</w:t>
      </w:r>
      <w:r w:rsidRPr="00C745A4">
        <w:rPr>
          <w:rFonts w:ascii="Arial" w:hAnsi="Arial"/>
          <w:bCs/>
          <w:sz w:val="24"/>
          <w:szCs w:val="24"/>
        </w:rPr>
        <w:t xml:space="preserve">. </w:t>
      </w:r>
      <w:r w:rsidRPr="00C745A4">
        <w:rPr>
          <w:rFonts w:ascii="Arial" w:hAnsi="Arial"/>
          <w:sz w:val="24"/>
          <w:szCs w:val="24"/>
        </w:rPr>
        <w:t xml:space="preserve">O Planejamento anual do </w:t>
      </w:r>
      <w:r w:rsidR="004E7EEB">
        <w:rPr>
          <w:rFonts w:ascii="Arial" w:hAnsi="Arial"/>
          <w:sz w:val="24"/>
          <w:szCs w:val="24"/>
        </w:rPr>
        <w:t>e</w:t>
      </w:r>
      <w:r w:rsidRPr="00C745A4">
        <w:rPr>
          <w:rFonts w:ascii="Arial" w:hAnsi="Arial"/>
          <w:sz w:val="24"/>
          <w:szCs w:val="24"/>
        </w:rPr>
        <w:t>stágio</w:t>
      </w:r>
      <w:r w:rsidR="004E7EEB">
        <w:rPr>
          <w:rFonts w:ascii="Arial" w:hAnsi="Arial"/>
          <w:sz w:val="24"/>
          <w:szCs w:val="24"/>
        </w:rPr>
        <w:t>/internato</w:t>
      </w:r>
      <w:r w:rsidRPr="00C745A4">
        <w:rPr>
          <w:rFonts w:ascii="Arial" w:hAnsi="Arial"/>
          <w:sz w:val="24"/>
          <w:szCs w:val="24"/>
        </w:rPr>
        <w:t xml:space="preserve"> é realizado através de reuniões de trabalho </w:t>
      </w:r>
      <w:r w:rsidR="004E7EEB">
        <w:rPr>
          <w:rFonts w:ascii="Arial" w:hAnsi="Arial"/>
          <w:sz w:val="24"/>
          <w:szCs w:val="24"/>
        </w:rPr>
        <w:t xml:space="preserve">entre os docentes coordenadores e docentes colaboradores, contando ainda </w:t>
      </w:r>
      <w:r w:rsidRPr="00C745A4">
        <w:rPr>
          <w:rFonts w:ascii="Arial" w:hAnsi="Arial"/>
          <w:sz w:val="24"/>
          <w:szCs w:val="24"/>
        </w:rPr>
        <w:t xml:space="preserve">com a participação dos enfermeiros dos serviços de </w:t>
      </w:r>
      <w:r w:rsidR="004E7EEB">
        <w:rPr>
          <w:rFonts w:ascii="Arial" w:hAnsi="Arial"/>
          <w:sz w:val="24"/>
          <w:szCs w:val="24"/>
        </w:rPr>
        <w:t>s</w:t>
      </w:r>
      <w:r w:rsidRPr="00C745A4">
        <w:rPr>
          <w:rFonts w:ascii="Arial" w:hAnsi="Arial"/>
          <w:sz w:val="24"/>
          <w:szCs w:val="24"/>
        </w:rPr>
        <w:t>aúde</w:t>
      </w:r>
      <w:r w:rsidR="004E7EEB">
        <w:rPr>
          <w:rFonts w:ascii="Arial" w:hAnsi="Arial"/>
          <w:sz w:val="24"/>
          <w:szCs w:val="24"/>
        </w:rPr>
        <w:t xml:space="preserve"> </w:t>
      </w:r>
      <w:r w:rsidRPr="00C745A4">
        <w:rPr>
          <w:rFonts w:ascii="Arial" w:hAnsi="Arial"/>
          <w:sz w:val="24"/>
          <w:szCs w:val="24"/>
        </w:rPr>
        <w:t>e representante dos discentes. Destas reuniões resultam instrumentos que norteiam professores, enfermeiros dos serviços e alunos no desenvolvimento das atividades nas diferentes áreas de atuação.</w:t>
      </w:r>
    </w:p>
    <w:p w14:paraId="2C9FC439" w14:textId="77777777" w:rsidR="00F07286" w:rsidRPr="00C745A4" w:rsidRDefault="00F07286" w:rsidP="00A51995">
      <w:pPr>
        <w:autoSpaceDE w:val="0"/>
        <w:autoSpaceDN w:val="0"/>
        <w:adjustRightInd w:val="0"/>
        <w:spacing w:before="100" w:beforeAutospacing="1" w:line="360" w:lineRule="auto"/>
        <w:jc w:val="both"/>
        <w:rPr>
          <w:rFonts w:ascii="Arial" w:hAnsi="Arial"/>
          <w:sz w:val="24"/>
          <w:szCs w:val="24"/>
        </w:rPr>
      </w:pPr>
    </w:p>
    <w:p w14:paraId="08378717" w14:textId="342F1B6C" w:rsidR="003F785F" w:rsidRPr="00C745A4" w:rsidRDefault="003F785F" w:rsidP="00275FE0">
      <w:pPr>
        <w:pStyle w:val="Corpodetexto2"/>
        <w:spacing w:before="100" w:beforeAutospacing="1" w:line="360" w:lineRule="auto"/>
        <w:rPr>
          <w:rFonts w:ascii="Arial" w:hAnsi="Arial"/>
          <w:bCs/>
          <w:szCs w:val="24"/>
        </w:rPr>
      </w:pPr>
      <w:r w:rsidRPr="00C745A4">
        <w:rPr>
          <w:rFonts w:ascii="Arial" w:hAnsi="Arial"/>
          <w:b/>
          <w:bCs/>
          <w:szCs w:val="24"/>
        </w:rPr>
        <w:t xml:space="preserve">Art. </w:t>
      </w:r>
      <w:smartTag w:uri="urn:schemas-microsoft-com:office:smarttags" w:element="metricconverter">
        <w:smartTagPr>
          <w:attr w:name="ProductID" w:val="11. A"/>
        </w:smartTagPr>
        <w:r w:rsidRPr="00C745A4">
          <w:rPr>
            <w:rFonts w:ascii="Arial" w:hAnsi="Arial"/>
            <w:b/>
            <w:bCs/>
            <w:szCs w:val="24"/>
          </w:rPr>
          <w:t>11</w:t>
        </w:r>
        <w:r w:rsidRPr="00C745A4">
          <w:rPr>
            <w:rFonts w:ascii="Arial" w:hAnsi="Arial"/>
            <w:bCs/>
            <w:szCs w:val="24"/>
          </w:rPr>
          <w:t>.</w:t>
        </w:r>
        <w:r w:rsidRPr="00C745A4">
          <w:rPr>
            <w:rFonts w:ascii="Arial" w:hAnsi="Arial"/>
            <w:b/>
            <w:bCs/>
            <w:szCs w:val="24"/>
          </w:rPr>
          <w:t xml:space="preserve"> </w:t>
        </w:r>
        <w:r w:rsidRPr="00C745A4">
          <w:rPr>
            <w:rFonts w:ascii="Arial" w:hAnsi="Arial"/>
            <w:bCs/>
            <w:szCs w:val="24"/>
          </w:rPr>
          <w:t>A</w:t>
        </w:r>
      </w:smartTag>
      <w:r w:rsidRPr="00C745A4">
        <w:rPr>
          <w:rFonts w:ascii="Arial" w:hAnsi="Arial"/>
          <w:bCs/>
          <w:szCs w:val="24"/>
        </w:rPr>
        <w:t xml:space="preserve"> estrutura organizacional do </w:t>
      </w:r>
      <w:r w:rsidR="004E7EEB">
        <w:rPr>
          <w:rFonts w:ascii="Arial" w:hAnsi="Arial"/>
          <w:bCs/>
          <w:szCs w:val="24"/>
        </w:rPr>
        <w:t xml:space="preserve">estágio/internato </w:t>
      </w:r>
      <w:r w:rsidRPr="00C745A4">
        <w:rPr>
          <w:rFonts w:ascii="Arial" w:hAnsi="Arial"/>
          <w:bCs/>
          <w:szCs w:val="24"/>
        </w:rPr>
        <w:t>é composta pela estrutura funcional da universidade e do cenário de prática:</w:t>
      </w:r>
    </w:p>
    <w:p w14:paraId="554642AA" w14:textId="77777777" w:rsidR="003F785F" w:rsidRPr="00C745A4" w:rsidRDefault="003F785F" w:rsidP="00A51995">
      <w:pPr>
        <w:pStyle w:val="Corpodetexto2"/>
        <w:numPr>
          <w:ilvl w:val="0"/>
          <w:numId w:val="3"/>
        </w:numPr>
        <w:spacing w:before="100" w:beforeAutospacing="1" w:line="360" w:lineRule="auto"/>
        <w:ind w:hanging="371"/>
        <w:rPr>
          <w:rFonts w:ascii="Arial" w:hAnsi="Arial"/>
          <w:bCs/>
          <w:szCs w:val="24"/>
        </w:rPr>
      </w:pPr>
      <w:r w:rsidRPr="00C745A4">
        <w:rPr>
          <w:rFonts w:ascii="Arial" w:hAnsi="Arial"/>
          <w:bCs/>
          <w:szCs w:val="24"/>
        </w:rPr>
        <w:t>Colegiado de curso.</w:t>
      </w:r>
    </w:p>
    <w:p w14:paraId="03784E46" w14:textId="77777777" w:rsidR="003F785F" w:rsidRPr="00C745A4" w:rsidRDefault="003F785F" w:rsidP="00A51995">
      <w:pPr>
        <w:pStyle w:val="Corpodetexto2"/>
        <w:numPr>
          <w:ilvl w:val="0"/>
          <w:numId w:val="3"/>
        </w:numPr>
        <w:spacing w:before="100" w:beforeAutospacing="1" w:line="360" w:lineRule="auto"/>
        <w:ind w:hanging="371"/>
        <w:rPr>
          <w:rFonts w:ascii="Arial" w:hAnsi="Arial"/>
          <w:bCs/>
          <w:szCs w:val="24"/>
        </w:rPr>
      </w:pPr>
      <w:r w:rsidRPr="00C745A4">
        <w:rPr>
          <w:rFonts w:ascii="Arial" w:hAnsi="Arial"/>
          <w:bCs/>
          <w:szCs w:val="24"/>
        </w:rPr>
        <w:t>Coordenação de curso.</w:t>
      </w:r>
    </w:p>
    <w:p w14:paraId="395F9717" w14:textId="77777777" w:rsidR="003F785F" w:rsidRDefault="003F785F" w:rsidP="00A51995">
      <w:pPr>
        <w:pStyle w:val="Corpodetexto2"/>
        <w:numPr>
          <w:ilvl w:val="0"/>
          <w:numId w:val="3"/>
        </w:numPr>
        <w:spacing w:before="100" w:beforeAutospacing="1" w:line="360" w:lineRule="auto"/>
        <w:ind w:hanging="371"/>
        <w:rPr>
          <w:rFonts w:ascii="Arial" w:hAnsi="Arial"/>
          <w:bCs/>
          <w:szCs w:val="24"/>
        </w:rPr>
      </w:pPr>
      <w:r w:rsidRPr="00C745A4">
        <w:rPr>
          <w:rFonts w:ascii="Arial" w:hAnsi="Arial"/>
          <w:bCs/>
          <w:szCs w:val="24"/>
        </w:rPr>
        <w:t>Professor supervisor.</w:t>
      </w:r>
    </w:p>
    <w:p w14:paraId="3BD75B39" w14:textId="77777777" w:rsidR="00332AA2" w:rsidRDefault="00332AA2" w:rsidP="00332AA2">
      <w:pPr>
        <w:pStyle w:val="Corpodetexto2"/>
        <w:spacing w:before="100" w:beforeAutospacing="1" w:line="360" w:lineRule="auto"/>
        <w:rPr>
          <w:rFonts w:ascii="Arial" w:hAnsi="Arial"/>
          <w:bCs/>
          <w:szCs w:val="24"/>
        </w:rPr>
      </w:pPr>
    </w:p>
    <w:p w14:paraId="7ED66A16" w14:textId="77777777" w:rsidR="00332AA2" w:rsidRPr="00C745A4" w:rsidRDefault="00332AA2" w:rsidP="00332AA2">
      <w:pPr>
        <w:pStyle w:val="Corpodetexto2"/>
        <w:spacing w:before="100" w:beforeAutospacing="1" w:line="360" w:lineRule="auto"/>
        <w:rPr>
          <w:rFonts w:ascii="Arial" w:hAnsi="Arial"/>
          <w:bCs/>
          <w:szCs w:val="24"/>
        </w:rPr>
      </w:pPr>
    </w:p>
    <w:p w14:paraId="23342805" w14:textId="77777777" w:rsidR="003F785F" w:rsidRPr="00C745A4" w:rsidRDefault="003F785F" w:rsidP="00A51995">
      <w:pPr>
        <w:pStyle w:val="Corpodetexto2"/>
        <w:numPr>
          <w:ilvl w:val="0"/>
          <w:numId w:val="3"/>
        </w:numPr>
        <w:tabs>
          <w:tab w:val="left" w:pos="2268"/>
        </w:tabs>
        <w:spacing w:before="100" w:beforeAutospacing="1" w:line="360" w:lineRule="auto"/>
        <w:ind w:hanging="371"/>
        <w:rPr>
          <w:rFonts w:ascii="Arial" w:hAnsi="Arial"/>
          <w:bCs/>
          <w:szCs w:val="24"/>
        </w:rPr>
      </w:pPr>
      <w:r w:rsidRPr="00C745A4">
        <w:rPr>
          <w:rFonts w:ascii="Arial" w:hAnsi="Arial"/>
          <w:bCs/>
          <w:szCs w:val="24"/>
        </w:rPr>
        <w:t>Enfermeiros preceptores.</w:t>
      </w:r>
    </w:p>
    <w:p w14:paraId="22F0196A" w14:textId="77777777" w:rsidR="003F785F" w:rsidRDefault="003F785F" w:rsidP="00A51995">
      <w:pPr>
        <w:pStyle w:val="Corpodetexto2"/>
        <w:numPr>
          <w:ilvl w:val="0"/>
          <w:numId w:val="3"/>
        </w:numPr>
        <w:tabs>
          <w:tab w:val="left" w:pos="2268"/>
        </w:tabs>
        <w:spacing w:before="100" w:beforeAutospacing="1" w:line="360" w:lineRule="auto"/>
        <w:ind w:hanging="371"/>
        <w:rPr>
          <w:rFonts w:ascii="Arial" w:hAnsi="Arial"/>
          <w:bCs/>
          <w:szCs w:val="24"/>
        </w:rPr>
      </w:pPr>
      <w:r w:rsidRPr="00C745A4">
        <w:rPr>
          <w:rFonts w:ascii="Arial" w:hAnsi="Arial"/>
          <w:bCs/>
          <w:szCs w:val="24"/>
        </w:rPr>
        <w:t>Alunos.</w:t>
      </w:r>
    </w:p>
    <w:p w14:paraId="700BC9ED" w14:textId="77777777" w:rsidR="003F785F" w:rsidRPr="00C745A4" w:rsidRDefault="003F785F" w:rsidP="00275FE0">
      <w:pPr>
        <w:pStyle w:val="Corpodetexto2"/>
        <w:spacing w:before="100" w:beforeAutospacing="1" w:line="360" w:lineRule="auto"/>
        <w:rPr>
          <w:rFonts w:ascii="Arial" w:hAnsi="Arial"/>
          <w:bCs/>
          <w:szCs w:val="24"/>
        </w:rPr>
      </w:pPr>
      <w:r w:rsidRPr="00C745A4">
        <w:rPr>
          <w:rFonts w:ascii="Arial" w:hAnsi="Arial"/>
          <w:b/>
          <w:bCs/>
          <w:szCs w:val="24"/>
        </w:rPr>
        <w:t>Art. 12</w:t>
      </w:r>
      <w:r w:rsidRPr="00C745A4">
        <w:rPr>
          <w:rFonts w:ascii="Arial" w:hAnsi="Arial"/>
          <w:bCs/>
          <w:szCs w:val="24"/>
        </w:rPr>
        <w:t>. Constituem-se atribuições do Colegiado de Curso:</w:t>
      </w:r>
    </w:p>
    <w:p w14:paraId="0F4E81CF" w14:textId="4986015E" w:rsidR="003F785F" w:rsidRDefault="003F785F" w:rsidP="00A51995">
      <w:pPr>
        <w:pStyle w:val="Corpodetexto2"/>
        <w:numPr>
          <w:ilvl w:val="0"/>
          <w:numId w:val="4"/>
        </w:numPr>
        <w:spacing w:before="100" w:beforeAutospacing="1" w:line="360" w:lineRule="auto"/>
        <w:ind w:hanging="371"/>
        <w:rPr>
          <w:rFonts w:ascii="Arial" w:hAnsi="Arial"/>
          <w:bCs/>
          <w:szCs w:val="24"/>
        </w:rPr>
      </w:pPr>
      <w:r w:rsidRPr="00C745A4">
        <w:rPr>
          <w:rFonts w:ascii="Arial" w:hAnsi="Arial"/>
          <w:bCs/>
          <w:szCs w:val="24"/>
        </w:rPr>
        <w:t xml:space="preserve">Apreciar os planos de atividades dos </w:t>
      </w:r>
      <w:r w:rsidR="004E7EEB">
        <w:rPr>
          <w:rFonts w:ascii="Arial" w:hAnsi="Arial"/>
          <w:bCs/>
          <w:szCs w:val="24"/>
        </w:rPr>
        <w:t xml:space="preserve">estágio/internato </w:t>
      </w:r>
      <w:r w:rsidRPr="00C745A4">
        <w:rPr>
          <w:rFonts w:ascii="Arial" w:hAnsi="Arial"/>
          <w:bCs/>
          <w:szCs w:val="24"/>
        </w:rPr>
        <w:t>no início de cada ano letivo;</w:t>
      </w:r>
    </w:p>
    <w:p w14:paraId="5DFE79D6" w14:textId="77777777" w:rsidR="004E7EEB" w:rsidRDefault="004E7EEB" w:rsidP="004E7EEB">
      <w:pPr>
        <w:pStyle w:val="Corpodetexto2"/>
        <w:spacing w:before="100" w:beforeAutospacing="1" w:line="360" w:lineRule="auto"/>
        <w:rPr>
          <w:rFonts w:ascii="Arial" w:hAnsi="Arial"/>
          <w:bCs/>
          <w:szCs w:val="24"/>
        </w:rPr>
      </w:pPr>
    </w:p>
    <w:p w14:paraId="1A16732E" w14:textId="77777777" w:rsidR="004E7EEB" w:rsidRPr="00C745A4" w:rsidRDefault="004E7EEB" w:rsidP="004E7EEB">
      <w:pPr>
        <w:pStyle w:val="Corpodetexto2"/>
        <w:spacing w:before="100" w:beforeAutospacing="1" w:line="360" w:lineRule="auto"/>
        <w:rPr>
          <w:rFonts w:ascii="Arial" w:hAnsi="Arial"/>
          <w:bCs/>
          <w:szCs w:val="24"/>
        </w:rPr>
      </w:pPr>
    </w:p>
    <w:p w14:paraId="51D6ADA7" w14:textId="0E9672F6" w:rsidR="003F785F" w:rsidRDefault="003F785F" w:rsidP="00A51995">
      <w:pPr>
        <w:pStyle w:val="Corpodetexto2"/>
        <w:numPr>
          <w:ilvl w:val="0"/>
          <w:numId w:val="4"/>
        </w:numPr>
        <w:spacing w:before="100" w:beforeAutospacing="1" w:line="360" w:lineRule="auto"/>
        <w:ind w:hanging="371"/>
        <w:rPr>
          <w:rFonts w:ascii="Arial" w:hAnsi="Arial"/>
          <w:bCs/>
          <w:szCs w:val="24"/>
        </w:rPr>
      </w:pPr>
      <w:r w:rsidRPr="00C745A4">
        <w:rPr>
          <w:rFonts w:ascii="Arial" w:hAnsi="Arial"/>
          <w:bCs/>
          <w:szCs w:val="24"/>
        </w:rPr>
        <w:t>Analisar e aprovar o cronograma de acompanhamento das atividades de estágio</w:t>
      </w:r>
      <w:r w:rsidR="004E7EEB">
        <w:rPr>
          <w:rFonts w:ascii="Arial" w:hAnsi="Arial"/>
          <w:bCs/>
          <w:szCs w:val="24"/>
        </w:rPr>
        <w:t>/internato</w:t>
      </w:r>
      <w:r w:rsidRPr="00C745A4">
        <w:rPr>
          <w:rFonts w:ascii="Arial" w:hAnsi="Arial"/>
          <w:bCs/>
          <w:szCs w:val="24"/>
        </w:rPr>
        <w:t xml:space="preserve"> no município em que o curso está sendo ofertado e conforme o caso, em outros municípios. </w:t>
      </w:r>
    </w:p>
    <w:p w14:paraId="33D0B623" w14:textId="77777777" w:rsidR="00F07286" w:rsidRPr="00C745A4" w:rsidRDefault="00F07286" w:rsidP="00F07286">
      <w:pPr>
        <w:pStyle w:val="Corpodetexto2"/>
        <w:spacing w:before="100" w:beforeAutospacing="1" w:line="360" w:lineRule="auto"/>
        <w:ind w:left="1080"/>
        <w:rPr>
          <w:rFonts w:ascii="Arial" w:hAnsi="Arial"/>
          <w:bCs/>
          <w:szCs w:val="24"/>
        </w:rPr>
      </w:pPr>
    </w:p>
    <w:p w14:paraId="68E827B7" w14:textId="70DB678F" w:rsidR="003F785F" w:rsidRPr="00C745A4" w:rsidRDefault="003F785F" w:rsidP="00275FE0">
      <w:pPr>
        <w:pStyle w:val="Corpodetexto2"/>
        <w:spacing w:before="100" w:beforeAutospacing="1" w:line="360" w:lineRule="auto"/>
        <w:rPr>
          <w:rFonts w:ascii="Arial" w:hAnsi="Arial"/>
          <w:bCs/>
          <w:szCs w:val="24"/>
        </w:rPr>
      </w:pPr>
      <w:r w:rsidRPr="00C745A4">
        <w:rPr>
          <w:rFonts w:ascii="Arial" w:hAnsi="Arial"/>
          <w:b/>
          <w:bCs/>
          <w:szCs w:val="24"/>
        </w:rPr>
        <w:t>Art. 13</w:t>
      </w:r>
      <w:r w:rsidRPr="00C745A4">
        <w:rPr>
          <w:rFonts w:ascii="Arial" w:hAnsi="Arial"/>
          <w:bCs/>
          <w:szCs w:val="24"/>
        </w:rPr>
        <w:t xml:space="preserve">. </w:t>
      </w:r>
      <w:r w:rsidRPr="00C745A4">
        <w:rPr>
          <w:rFonts w:ascii="Arial" w:hAnsi="Arial"/>
          <w:szCs w:val="24"/>
        </w:rPr>
        <w:t>Constituem-se atribuições da Coordenação d</w:t>
      </w:r>
      <w:r w:rsidR="00A220D1">
        <w:rPr>
          <w:rFonts w:ascii="Arial" w:hAnsi="Arial"/>
          <w:szCs w:val="24"/>
        </w:rPr>
        <w:t>o</w:t>
      </w:r>
      <w:r w:rsidRPr="00C745A4">
        <w:rPr>
          <w:rFonts w:ascii="Arial" w:hAnsi="Arial"/>
          <w:szCs w:val="24"/>
        </w:rPr>
        <w:t xml:space="preserve"> </w:t>
      </w:r>
      <w:r w:rsidR="00A220D1">
        <w:rPr>
          <w:rFonts w:ascii="Arial" w:hAnsi="Arial"/>
          <w:szCs w:val="24"/>
        </w:rPr>
        <w:t>Internato</w:t>
      </w:r>
      <w:r w:rsidRPr="00C745A4">
        <w:rPr>
          <w:rFonts w:ascii="Arial" w:hAnsi="Arial"/>
          <w:bCs/>
          <w:szCs w:val="24"/>
        </w:rPr>
        <w:t>:</w:t>
      </w:r>
    </w:p>
    <w:p w14:paraId="2D4890DE" w14:textId="514DE756"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I – submeter à aprovação do</w:t>
      </w:r>
      <w:r w:rsidR="004E7EEB">
        <w:rPr>
          <w:rFonts w:ascii="Arial" w:hAnsi="Arial"/>
          <w:bCs/>
          <w:szCs w:val="24"/>
        </w:rPr>
        <w:t xml:space="preserve"> NAE e</w:t>
      </w:r>
      <w:r w:rsidRPr="00C745A4">
        <w:rPr>
          <w:rFonts w:ascii="Arial" w:hAnsi="Arial"/>
          <w:bCs/>
          <w:szCs w:val="24"/>
        </w:rPr>
        <w:t xml:space="preserve"> Colegiado de Curso os planos das atividades do </w:t>
      </w:r>
      <w:r w:rsidR="004E7EEB">
        <w:rPr>
          <w:rFonts w:ascii="Arial" w:hAnsi="Arial"/>
          <w:bCs/>
          <w:szCs w:val="24"/>
        </w:rPr>
        <w:t>internato</w:t>
      </w:r>
      <w:r w:rsidRPr="00C745A4">
        <w:rPr>
          <w:rFonts w:ascii="Arial" w:hAnsi="Arial"/>
          <w:bCs/>
          <w:szCs w:val="24"/>
        </w:rPr>
        <w:t xml:space="preserve"> elaborados pelo professor supervisor e aluno;</w:t>
      </w:r>
    </w:p>
    <w:p w14:paraId="53EA5204" w14:textId="50318D6E"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II - acompanhar o desenvolvimento das atividades do professor </w:t>
      </w:r>
      <w:r w:rsidR="00A220D1">
        <w:rPr>
          <w:rFonts w:ascii="Arial" w:hAnsi="Arial"/>
          <w:bCs/>
          <w:szCs w:val="24"/>
        </w:rPr>
        <w:t>no</w:t>
      </w:r>
      <w:r w:rsidRPr="00C745A4">
        <w:rPr>
          <w:rFonts w:ascii="Arial" w:hAnsi="Arial"/>
          <w:bCs/>
          <w:szCs w:val="24"/>
        </w:rPr>
        <w:t xml:space="preserve"> </w:t>
      </w:r>
      <w:r w:rsidR="00A220D1">
        <w:rPr>
          <w:rFonts w:ascii="Arial" w:hAnsi="Arial"/>
          <w:bCs/>
          <w:szCs w:val="24"/>
        </w:rPr>
        <w:t>i</w:t>
      </w:r>
      <w:r w:rsidR="004E7EEB">
        <w:rPr>
          <w:rFonts w:ascii="Arial" w:hAnsi="Arial"/>
          <w:bCs/>
          <w:szCs w:val="24"/>
        </w:rPr>
        <w:t>nternato</w:t>
      </w:r>
      <w:r w:rsidRPr="00C745A4">
        <w:rPr>
          <w:rFonts w:ascii="Arial" w:hAnsi="Arial"/>
          <w:bCs/>
          <w:szCs w:val="24"/>
        </w:rPr>
        <w:t>;</w:t>
      </w:r>
    </w:p>
    <w:p w14:paraId="5F593439" w14:textId="60DC5C2A"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III – participar do processo de construção metodológica do</w:t>
      </w:r>
      <w:r w:rsidR="00A220D1">
        <w:rPr>
          <w:rFonts w:ascii="Arial" w:hAnsi="Arial"/>
          <w:bCs/>
          <w:szCs w:val="24"/>
        </w:rPr>
        <w:t xml:space="preserve"> </w:t>
      </w:r>
      <w:r w:rsidR="004E7EEB">
        <w:rPr>
          <w:rFonts w:ascii="Arial" w:hAnsi="Arial"/>
          <w:bCs/>
          <w:szCs w:val="24"/>
        </w:rPr>
        <w:t>internato</w:t>
      </w:r>
      <w:r w:rsidRPr="00C745A4">
        <w:rPr>
          <w:rFonts w:ascii="Arial" w:hAnsi="Arial"/>
          <w:bCs/>
          <w:szCs w:val="24"/>
        </w:rPr>
        <w:t xml:space="preserve"> realizado pelos professores supervisores;</w:t>
      </w:r>
    </w:p>
    <w:p w14:paraId="7C356790" w14:textId="77777777"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IV – discutir com os professores supervisores medidas para consecução das competências, habilidades e capacidades delineadas no Projeto Pedagógico;</w:t>
      </w:r>
    </w:p>
    <w:p w14:paraId="27D2FEFE" w14:textId="4DFF5D5A"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V – solicitar a</w:t>
      </w:r>
      <w:r w:rsidR="00A220D1">
        <w:rPr>
          <w:rFonts w:ascii="Arial" w:hAnsi="Arial"/>
          <w:bCs/>
          <w:szCs w:val="24"/>
        </w:rPr>
        <w:t xml:space="preserve"> </w:t>
      </w:r>
      <w:r w:rsidR="004E7EEB">
        <w:rPr>
          <w:rFonts w:ascii="Arial" w:hAnsi="Arial"/>
          <w:bCs/>
          <w:szCs w:val="24"/>
        </w:rPr>
        <w:t>PROEX/</w:t>
      </w:r>
      <w:r w:rsidRPr="00C745A4">
        <w:rPr>
          <w:rFonts w:ascii="Arial" w:hAnsi="Arial"/>
          <w:bCs/>
          <w:szCs w:val="24"/>
        </w:rPr>
        <w:t>UNIVASF, campus Petrolina – PE, celebração de convênios para realização de estágio;</w:t>
      </w:r>
    </w:p>
    <w:p w14:paraId="648D1D87" w14:textId="54345A0C" w:rsidR="003F785F"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VI – </w:t>
      </w:r>
      <w:r w:rsidR="003C76DD">
        <w:rPr>
          <w:rFonts w:ascii="Arial" w:hAnsi="Arial"/>
          <w:bCs/>
          <w:szCs w:val="24"/>
        </w:rPr>
        <w:t>solicitar a Coordenação do Curso de Enfermagem</w:t>
      </w:r>
      <w:r w:rsidRPr="00C745A4">
        <w:rPr>
          <w:rFonts w:ascii="Arial" w:hAnsi="Arial"/>
          <w:bCs/>
          <w:szCs w:val="24"/>
        </w:rPr>
        <w:t xml:space="preserve"> recursos no orçamento do </w:t>
      </w:r>
      <w:r w:rsidR="003C76DD">
        <w:rPr>
          <w:rFonts w:ascii="Arial" w:hAnsi="Arial"/>
          <w:bCs/>
          <w:szCs w:val="24"/>
        </w:rPr>
        <w:t>colegiado</w:t>
      </w:r>
      <w:r w:rsidRPr="00C745A4">
        <w:rPr>
          <w:rFonts w:ascii="Arial" w:hAnsi="Arial"/>
          <w:bCs/>
          <w:szCs w:val="24"/>
        </w:rPr>
        <w:t xml:space="preserve"> para a concessão de diárias e ressarcimento de despesas com transporte aos professores supervisores que se deslocarem para outros municípios para acompanhamento aos alunos em suas atividades de </w:t>
      </w:r>
      <w:r w:rsidR="003C76DD">
        <w:rPr>
          <w:rFonts w:ascii="Arial" w:hAnsi="Arial"/>
          <w:bCs/>
          <w:szCs w:val="24"/>
        </w:rPr>
        <w:t>internato</w:t>
      </w:r>
      <w:r w:rsidRPr="00C745A4">
        <w:rPr>
          <w:rFonts w:ascii="Arial" w:hAnsi="Arial"/>
          <w:bCs/>
          <w:szCs w:val="24"/>
        </w:rPr>
        <w:t>;</w:t>
      </w:r>
    </w:p>
    <w:p w14:paraId="54BABC49" w14:textId="77777777" w:rsidR="00332AA2" w:rsidRDefault="00332AA2" w:rsidP="00A51995">
      <w:pPr>
        <w:pStyle w:val="Corpodetexto2"/>
        <w:spacing w:before="100" w:beforeAutospacing="1" w:line="360" w:lineRule="auto"/>
        <w:ind w:firstLine="720"/>
        <w:rPr>
          <w:rFonts w:ascii="Arial" w:hAnsi="Arial"/>
          <w:bCs/>
          <w:szCs w:val="24"/>
        </w:rPr>
      </w:pPr>
    </w:p>
    <w:p w14:paraId="23D6BC92" w14:textId="77777777" w:rsidR="00332AA2" w:rsidRPr="00C745A4" w:rsidRDefault="00332AA2" w:rsidP="00A51995">
      <w:pPr>
        <w:pStyle w:val="Corpodetexto2"/>
        <w:spacing w:before="100" w:beforeAutospacing="1" w:line="360" w:lineRule="auto"/>
        <w:ind w:firstLine="720"/>
        <w:rPr>
          <w:rFonts w:ascii="Arial" w:hAnsi="Arial"/>
          <w:bCs/>
          <w:szCs w:val="24"/>
        </w:rPr>
      </w:pPr>
    </w:p>
    <w:p w14:paraId="14B2BA48" w14:textId="6F81BABF"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VII – convocar os professores do </w:t>
      </w:r>
      <w:r w:rsidR="00A220D1">
        <w:rPr>
          <w:rFonts w:ascii="Arial" w:hAnsi="Arial"/>
          <w:bCs/>
          <w:szCs w:val="24"/>
        </w:rPr>
        <w:t>internato</w:t>
      </w:r>
      <w:r w:rsidRPr="00C745A4">
        <w:rPr>
          <w:rFonts w:ascii="Arial" w:hAnsi="Arial"/>
          <w:bCs/>
          <w:szCs w:val="24"/>
        </w:rPr>
        <w:t xml:space="preserve"> para reuniões sempre que necessário;</w:t>
      </w:r>
    </w:p>
    <w:p w14:paraId="27A127C3" w14:textId="27FF03A4"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VIII – encaminhar para as organizações concedentes, com antecedência mínima de 30 (trinta) dias, o cronograma do </w:t>
      </w:r>
      <w:r w:rsidR="00A220D1">
        <w:rPr>
          <w:rFonts w:ascii="Arial" w:hAnsi="Arial"/>
          <w:bCs/>
          <w:szCs w:val="24"/>
        </w:rPr>
        <w:t>estágio/internato</w:t>
      </w:r>
      <w:r w:rsidRPr="00C745A4">
        <w:rPr>
          <w:rFonts w:ascii="Arial" w:hAnsi="Arial"/>
          <w:bCs/>
          <w:szCs w:val="24"/>
        </w:rPr>
        <w:t xml:space="preserve"> com a descrição dos propósitos, competências, capacidades e habilidades que devem ser desenvolvidas;</w:t>
      </w:r>
    </w:p>
    <w:p w14:paraId="6C7F21E1" w14:textId="7E76C62F" w:rsidR="003F785F"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IX - encaminhar para a </w:t>
      </w:r>
      <w:proofErr w:type="spellStart"/>
      <w:r w:rsidRPr="00C745A4">
        <w:rPr>
          <w:rFonts w:ascii="Arial" w:hAnsi="Arial"/>
          <w:bCs/>
          <w:szCs w:val="24"/>
        </w:rPr>
        <w:t>Pró-Reitoria</w:t>
      </w:r>
      <w:proofErr w:type="spellEnd"/>
      <w:r w:rsidRPr="00C745A4">
        <w:rPr>
          <w:rFonts w:ascii="Arial" w:hAnsi="Arial"/>
          <w:bCs/>
          <w:szCs w:val="24"/>
        </w:rPr>
        <w:t xml:space="preserve"> de </w:t>
      </w:r>
      <w:r w:rsidR="00A220D1">
        <w:rPr>
          <w:rFonts w:ascii="Arial" w:hAnsi="Arial"/>
          <w:bCs/>
          <w:szCs w:val="24"/>
        </w:rPr>
        <w:t>Extensão</w:t>
      </w:r>
      <w:r w:rsidRPr="00C745A4">
        <w:rPr>
          <w:rFonts w:ascii="Arial" w:hAnsi="Arial"/>
          <w:bCs/>
          <w:szCs w:val="24"/>
        </w:rPr>
        <w:t xml:space="preserve">, relação nominal e dados pessoais dos alunos, com o objetivo de atender </w:t>
      </w:r>
      <w:r w:rsidR="00A220D1">
        <w:rPr>
          <w:rFonts w:ascii="Arial" w:hAnsi="Arial"/>
          <w:bCs/>
          <w:szCs w:val="24"/>
        </w:rPr>
        <w:t>a consecução do seguro</w:t>
      </w:r>
      <w:r w:rsidRPr="00C745A4">
        <w:rPr>
          <w:rFonts w:ascii="Arial" w:hAnsi="Arial"/>
          <w:bCs/>
          <w:szCs w:val="24"/>
        </w:rPr>
        <w:t>, nos primeiros 30 (trinta) dias letivos;</w:t>
      </w:r>
    </w:p>
    <w:p w14:paraId="40EC5576" w14:textId="77777777" w:rsidR="00A220D1" w:rsidRDefault="00A220D1" w:rsidP="00A51995">
      <w:pPr>
        <w:pStyle w:val="Corpodetexto2"/>
        <w:spacing w:before="100" w:beforeAutospacing="1" w:line="360" w:lineRule="auto"/>
        <w:ind w:firstLine="720"/>
        <w:rPr>
          <w:rFonts w:ascii="Arial" w:hAnsi="Arial"/>
          <w:bCs/>
          <w:szCs w:val="24"/>
        </w:rPr>
      </w:pPr>
    </w:p>
    <w:p w14:paraId="5BF8BF59" w14:textId="77777777" w:rsidR="00A220D1" w:rsidRDefault="00A220D1" w:rsidP="00A51995">
      <w:pPr>
        <w:pStyle w:val="Corpodetexto2"/>
        <w:spacing w:before="100" w:beforeAutospacing="1" w:line="360" w:lineRule="auto"/>
        <w:ind w:firstLine="720"/>
        <w:rPr>
          <w:rFonts w:ascii="Arial" w:hAnsi="Arial"/>
          <w:bCs/>
          <w:szCs w:val="24"/>
        </w:rPr>
      </w:pPr>
    </w:p>
    <w:p w14:paraId="21204294" w14:textId="77777777" w:rsidR="00A220D1" w:rsidRPr="00C745A4" w:rsidRDefault="00A220D1" w:rsidP="00A51995">
      <w:pPr>
        <w:pStyle w:val="Corpodetexto2"/>
        <w:spacing w:before="100" w:beforeAutospacing="1" w:line="360" w:lineRule="auto"/>
        <w:ind w:firstLine="720"/>
        <w:rPr>
          <w:rFonts w:ascii="Arial" w:hAnsi="Arial"/>
          <w:bCs/>
          <w:szCs w:val="24"/>
        </w:rPr>
      </w:pPr>
    </w:p>
    <w:p w14:paraId="66E8162D" w14:textId="77777777" w:rsidR="003C76DD" w:rsidRDefault="003F785F" w:rsidP="003C76DD">
      <w:pPr>
        <w:pStyle w:val="Corpodetexto2"/>
        <w:spacing w:before="100" w:beforeAutospacing="1" w:line="360" w:lineRule="auto"/>
        <w:ind w:firstLine="720"/>
        <w:rPr>
          <w:rFonts w:ascii="Arial" w:hAnsi="Arial"/>
          <w:bCs/>
          <w:szCs w:val="24"/>
        </w:rPr>
      </w:pPr>
      <w:r w:rsidRPr="00C745A4">
        <w:rPr>
          <w:rFonts w:ascii="Arial" w:hAnsi="Arial"/>
          <w:bCs/>
          <w:szCs w:val="24"/>
        </w:rPr>
        <w:t xml:space="preserve">X - solicitar à </w:t>
      </w:r>
      <w:proofErr w:type="spellStart"/>
      <w:r w:rsidRPr="00C745A4">
        <w:rPr>
          <w:rFonts w:ascii="Arial" w:hAnsi="Arial"/>
          <w:bCs/>
          <w:szCs w:val="24"/>
        </w:rPr>
        <w:t>Pró-Reitoria</w:t>
      </w:r>
      <w:proofErr w:type="spellEnd"/>
      <w:r w:rsidRPr="00C745A4">
        <w:rPr>
          <w:rFonts w:ascii="Arial" w:hAnsi="Arial"/>
          <w:bCs/>
          <w:szCs w:val="24"/>
        </w:rPr>
        <w:t xml:space="preserve"> de Ensino, transporte para os professores supervisores, e as condições que se fizerem necessárias, quando houver acompanhamento das atividades de estágio</w:t>
      </w:r>
      <w:r w:rsidR="00A220D1">
        <w:rPr>
          <w:rFonts w:ascii="Arial" w:hAnsi="Arial"/>
          <w:bCs/>
          <w:szCs w:val="24"/>
        </w:rPr>
        <w:t>/internato</w:t>
      </w:r>
      <w:r w:rsidRPr="00C745A4">
        <w:rPr>
          <w:rFonts w:ascii="Arial" w:hAnsi="Arial"/>
          <w:bCs/>
          <w:szCs w:val="24"/>
        </w:rPr>
        <w:t xml:space="preserve"> a ser realizada fora d</w:t>
      </w:r>
      <w:r w:rsidR="00A220D1">
        <w:rPr>
          <w:rFonts w:ascii="Arial" w:hAnsi="Arial"/>
          <w:bCs/>
          <w:szCs w:val="24"/>
        </w:rPr>
        <w:t>a sede dos</w:t>
      </w:r>
      <w:r w:rsidRPr="00C745A4">
        <w:rPr>
          <w:rFonts w:ascii="Arial" w:hAnsi="Arial"/>
          <w:bCs/>
          <w:szCs w:val="24"/>
        </w:rPr>
        <w:t xml:space="preserve"> municípios de Petrolina – PE e Juazeiro - BA.</w:t>
      </w:r>
    </w:p>
    <w:p w14:paraId="408EFA7E" w14:textId="77777777" w:rsidR="003C76DD" w:rsidRDefault="003C76DD" w:rsidP="003C76DD">
      <w:pPr>
        <w:pStyle w:val="Corpodetexto2"/>
        <w:spacing w:before="100" w:beforeAutospacing="1" w:line="360" w:lineRule="auto"/>
        <w:ind w:firstLine="720"/>
        <w:rPr>
          <w:rFonts w:ascii="Arial" w:hAnsi="Arial"/>
          <w:szCs w:val="24"/>
        </w:rPr>
      </w:pPr>
      <w:r>
        <w:rPr>
          <w:rFonts w:ascii="Arial" w:hAnsi="Arial"/>
          <w:bCs/>
          <w:szCs w:val="24"/>
        </w:rPr>
        <w:t xml:space="preserve">XI - </w:t>
      </w:r>
      <w:r w:rsidR="003F785F" w:rsidRPr="00C745A4">
        <w:rPr>
          <w:rFonts w:ascii="Arial" w:hAnsi="Arial"/>
          <w:szCs w:val="24"/>
        </w:rPr>
        <w:t xml:space="preserve">Coordenar todas as atividades inerentes ao desenvolvimento do </w:t>
      </w:r>
      <w:r w:rsidR="00A220D1">
        <w:rPr>
          <w:rFonts w:ascii="Arial" w:hAnsi="Arial"/>
          <w:szCs w:val="24"/>
        </w:rPr>
        <w:t>e</w:t>
      </w:r>
      <w:r w:rsidR="003F785F" w:rsidRPr="00C745A4">
        <w:rPr>
          <w:rFonts w:ascii="Arial" w:hAnsi="Arial"/>
          <w:szCs w:val="24"/>
        </w:rPr>
        <w:t>stágio</w:t>
      </w:r>
      <w:r w:rsidR="00A220D1">
        <w:rPr>
          <w:rFonts w:ascii="Arial" w:hAnsi="Arial"/>
          <w:szCs w:val="24"/>
        </w:rPr>
        <w:t>/internato</w:t>
      </w:r>
      <w:r w:rsidR="003F785F" w:rsidRPr="00C745A4">
        <w:rPr>
          <w:rFonts w:ascii="Arial" w:hAnsi="Arial"/>
          <w:szCs w:val="24"/>
        </w:rPr>
        <w:t xml:space="preserve"> de Enfermagem;</w:t>
      </w:r>
    </w:p>
    <w:p w14:paraId="3A179731" w14:textId="388D3948" w:rsidR="003E7D0A" w:rsidRDefault="003C76DD" w:rsidP="003B5193">
      <w:pPr>
        <w:pStyle w:val="Corpodetexto2"/>
        <w:spacing w:before="100" w:beforeAutospacing="1" w:line="360" w:lineRule="auto"/>
        <w:ind w:firstLine="720"/>
        <w:rPr>
          <w:rFonts w:ascii="Arial" w:hAnsi="Arial"/>
          <w:szCs w:val="24"/>
        </w:rPr>
      </w:pPr>
      <w:r>
        <w:rPr>
          <w:rFonts w:ascii="Arial" w:hAnsi="Arial"/>
          <w:szCs w:val="24"/>
        </w:rPr>
        <w:t xml:space="preserve">XII - </w:t>
      </w:r>
      <w:r w:rsidR="003F785F" w:rsidRPr="00C745A4">
        <w:rPr>
          <w:rFonts w:ascii="Arial" w:hAnsi="Arial"/>
          <w:szCs w:val="24"/>
        </w:rPr>
        <w:t>Manter o</w:t>
      </w:r>
      <w:r w:rsidR="00A220D1">
        <w:rPr>
          <w:rFonts w:ascii="Arial" w:hAnsi="Arial"/>
          <w:szCs w:val="24"/>
        </w:rPr>
        <w:t>/a</w:t>
      </w:r>
      <w:r w:rsidR="003F785F" w:rsidRPr="00C745A4">
        <w:rPr>
          <w:rFonts w:ascii="Arial" w:hAnsi="Arial"/>
          <w:szCs w:val="24"/>
        </w:rPr>
        <w:t xml:space="preserve"> Coordenador</w:t>
      </w:r>
      <w:r w:rsidR="00A220D1">
        <w:rPr>
          <w:rFonts w:ascii="Arial" w:hAnsi="Arial"/>
          <w:szCs w:val="24"/>
        </w:rPr>
        <w:t>(a)</w:t>
      </w:r>
      <w:r w:rsidR="003F785F" w:rsidRPr="00C745A4">
        <w:rPr>
          <w:rFonts w:ascii="Arial" w:hAnsi="Arial"/>
          <w:szCs w:val="24"/>
        </w:rPr>
        <w:t xml:space="preserve"> do Colegiado de Enfermagem permanentemente informado a respeito do andamento das atividades do estágio</w:t>
      </w:r>
      <w:r w:rsidR="00A220D1">
        <w:rPr>
          <w:rFonts w:ascii="Arial" w:hAnsi="Arial"/>
          <w:szCs w:val="24"/>
        </w:rPr>
        <w:t>/internato</w:t>
      </w:r>
      <w:r w:rsidR="003F785F" w:rsidRPr="00C745A4">
        <w:rPr>
          <w:rFonts w:ascii="Arial" w:hAnsi="Arial"/>
          <w:szCs w:val="24"/>
        </w:rPr>
        <w:t>, bem como providenciar o atendimento das suas solicitações</w:t>
      </w:r>
      <w:r>
        <w:rPr>
          <w:rFonts w:ascii="Arial" w:hAnsi="Arial"/>
          <w:szCs w:val="24"/>
        </w:rPr>
        <w:t>.</w:t>
      </w:r>
    </w:p>
    <w:p w14:paraId="2359FE2F" w14:textId="77777777" w:rsidR="003B5193" w:rsidRPr="003B5193" w:rsidRDefault="003B5193" w:rsidP="003B5193">
      <w:pPr>
        <w:pStyle w:val="Corpodetexto2"/>
        <w:spacing w:before="100" w:beforeAutospacing="1" w:line="360" w:lineRule="auto"/>
        <w:ind w:firstLine="720"/>
        <w:rPr>
          <w:rFonts w:ascii="Arial" w:hAnsi="Arial"/>
          <w:szCs w:val="24"/>
        </w:rPr>
      </w:pPr>
    </w:p>
    <w:p w14:paraId="360FF7E3" w14:textId="65110285" w:rsidR="003F785F" w:rsidRPr="00C745A4" w:rsidRDefault="003F785F" w:rsidP="00A51995">
      <w:pPr>
        <w:autoSpaceDE w:val="0"/>
        <w:autoSpaceDN w:val="0"/>
        <w:adjustRightInd w:val="0"/>
        <w:spacing w:before="100" w:beforeAutospacing="1" w:line="360" w:lineRule="auto"/>
        <w:jc w:val="both"/>
        <w:rPr>
          <w:rFonts w:ascii="Arial" w:hAnsi="Arial"/>
          <w:b/>
          <w:bCs/>
          <w:sz w:val="24"/>
          <w:szCs w:val="24"/>
        </w:rPr>
      </w:pPr>
      <w:r w:rsidRPr="00C745A4">
        <w:rPr>
          <w:rFonts w:ascii="Arial" w:hAnsi="Arial"/>
          <w:b/>
          <w:bCs/>
          <w:sz w:val="24"/>
          <w:szCs w:val="24"/>
        </w:rPr>
        <w:t>Art. 1</w:t>
      </w:r>
      <w:r w:rsidR="003C76DD">
        <w:rPr>
          <w:rFonts w:ascii="Arial" w:hAnsi="Arial"/>
          <w:b/>
          <w:bCs/>
          <w:sz w:val="24"/>
          <w:szCs w:val="24"/>
        </w:rPr>
        <w:t>4</w:t>
      </w:r>
      <w:r w:rsidRPr="00C745A4">
        <w:rPr>
          <w:rFonts w:ascii="Arial" w:hAnsi="Arial"/>
          <w:bCs/>
          <w:sz w:val="24"/>
          <w:szCs w:val="24"/>
        </w:rPr>
        <w:t>. Atribuições do Professor Supervisor</w:t>
      </w:r>
    </w:p>
    <w:p w14:paraId="1DA5908A"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a) Responder legalmente pelas atitudes e procedimentos desenvolvidos pelos discentes de enfermagem;</w:t>
      </w:r>
    </w:p>
    <w:p w14:paraId="73A6C623" w14:textId="22707550"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b) Colaborar na elaboração do módulo de </w:t>
      </w:r>
      <w:r w:rsidR="003B5193">
        <w:rPr>
          <w:rFonts w:ascii="Arial" w:hAnsi="Arial"/>
          <w:sz w:val="24"/>
          <w:szCs w:val="24"/>
        </w:rPr>
        <w:t>Internato I e II</w:t>
      </w:r>
      <w:r w:rsidRPr="00C745A4">
        <w:rPr>
          <w:rFonts w:ascii="Arial" w:hAnsi="Arial"/>
          <w:sz w:val="24"/>
          <w:szCs w:val="24"/>
        </w:rPr>
        <w:t>;</w:t>
      </w:r>
    </w:p>
    <w:p w14:paraId="0C1BD674" w14:textId="77777777" w:rsidR="00332AA2" w:rsidRDefault="00332AA2" w:rsidP="00A51995">
      <w:pPr>
        <w:autoSpaceDE w:val="0"/>
        <w:autoSpaceDN w:val="0"/>
        <w:adjustRightInd w:val="0"/>
        <w:spacing w:before="100" w:beforeAutospacing="1" w:line="360" w:lineRule="auto"/>
        <w:jc w:val="both"/>
        <w:rPr>
          <w:rFonts w:ascii="Arial" w:hAnsi="Arial"/>
          <w:sz w:val="24"/>
          <w:szCs w:val="24"/>
        </w:rPr>
      </w:pPr>
    </w:p>
    <w:p w14:paraId="23B602FD" w14:textId="77777777" w:rsidR="00332AA2" w:rsidRDefault="00332AA2" w:rsidP="00A51995">
      <w:pPr>
        <w:autoSpaceDE w:val="0"/>
        <w:autoSpaceDN w:val="0"/>
        <w:adjustRightInd w:val="0"/>
        <w:spacing w:before="100" w:beforeAutospacing="1" w:line="360" w:lineRule="auto"/>
        <w:jc w:val="both"/>
        <w:rPr>
          <w:rFonts w:ascii="Arial" w:hAnsi="Arial"/>
          <w:sz w:val="24"/>
          <w:szCs w:val="24"/>
        </w:rPr>
      </w:pPr>
    </w:p>
    <w:p w14:paraId="6A28005D" w14:textId="77777777" w:rsidR="00332AA2" w:rsidRPr="00C745A4" w:rsidRDefault="00332AA2" w:rsidP="00A51995">
      <w:pPr>
        <w:autoSpaceDE w:val="0"/>
        <w:autoSpaceDN w:val="0"/>
        <w:adjustRightInd w:val="0"/>
        <w:spacing w:before="100" w:beforeAutospacing="1" w:line="360" w:lineRule="auto"/>
        <w:jc w:val="both"/>
        <w:rPr>
          <w:rFonts w:ascii="Arial" w:hAnsi="Arial"/>
          <w:sz w:val="24"/>
          <w:szCs w:val="24"/>
        </w:rPr>
      </w:pPr>
    </w:p>
    <w:p w14:paraId="600C1BE8"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c) Orientar o discente, em conjunto com o enfermeiro preceptor, na elaboração do plano de atividades a serem desenvolvidas;</w:t>
      </w:r>
    </w:p>
    <w:p w14:paraId="4B978266"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d) Fornecer subsídios para facilitar o conhecimento do serviço de saúde onde o discente está inserido;</w:t>
      </w:r>
    </w:p>
    <w:p w14:paraId="0E726B35" w14:textId="72084E5C"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e) Supervisionar e avaliar o desempenho do discente, em conjunto com o enfermeiro preceptor, seguindo as normas de avaliação proposta pelo </w:t>
      </w:r>
      <w:r w:rsidR="003B5193">
        <w:rPr>
          <w:rFonts w:ascii="Arial" w:hAnsi="Arial"/>
          <w:sz w:val="24"/>
          <w:szCs w:val="24"/>
        </w:rPr>
        <w:t>internato</w:t>
      </w:r>
      <w:r w:rsidRPr="00C745A4">
        <w:rPr>
          <w:rFonts w:ascii="Arial" w:hAnsi="Arial"/>
          <w:sz w:val="24"/>
          <w:szCs w:val="24"/>
        </w:rPr>
        <w:t>;</w:t>
      </w:r>
    </w:p>
    <w:p w14:paraId="56879629" w14:textId="0C82788B"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f) Avaliar as condições do campo d</w:t>
      </w:r>
      <w:r w:rsidR="003B5193">
        <w:rPr>
          <w:rFonts w:ascii="Arial" w:hAnsi="Arial"/>
          <w:sz w:val="24"/>
          <w:szCs w:val="24"/>
        </w:rPr>
        <w:t>o</w:t>
      </w:r>
      <w:r w:rsidRPr="00C745A4">
        <w:rPr>
          <w:rFonts w:ascii="Arial" w:hAnsi="Arial"/>
          <w:sz w:val="24"/>
          <w:szCs w:val="24"/>
        </w:rPr>
        <w:t xml:space="preserve"> </w:t>
      </w:r>
      <w:r w:rsidR="003B5193">
        <w:rPr>
          <w:rFonts w:ascii="Arial" w:hAnsi="Arial"/>
          <w:sz w:val="24"/>
          <w:szCs w:val="24"/>
        </w:rPr>
        <w:t>internato</w:t>
      </w:r>
      <w:r w:rsidRPr="00C745A4">
        <w:rPr>
          <w:rFonts w:ascii="Arial" w:hAnsi="Arial"/>
          <w:sz w:val="24"/>
          <w:szCs w:val="24"/>
        </w:rPr>
        <w:t xml:space="preserve"> para sua realização;</w:t>
      </w:r>
    </w:p>
    <w:p w14:paraId="2A988ECB"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g) Discutir com o enfermeiro preceptor as atividades desenvolvidas pelo discente;</w:t>
      </w:r>
    </w:p>
    <w:p w14:paraId="39AACACD" w14:textId="34430BC0"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h) Manter a coordenação do </w:t>
      </w:r>
      <w:r w:rsidR="00B33D18">
        <w:rPr>
          <w:rFonts w:ascii="Arial" w:hAnsi="Arial"/>
          <w:sz w:val="24"/>
          <w:szCs w:val="24"/>
        </w:rPr>
        <w:t>Internato</w:t>
      </w:r>
      <w:r w:rsidRPr="00C745A4">
        <w:rPr>
          <w:rFonts w:ascii="Arial" w:hAnsi="Arial"/>
          <w:sz w:val="24"/>
          <w:szCs w:val="24"/>
        </w:rPr>
        <w:t xml:space="preserve"> informada sobre o desenvolvimento das atividades;</w:t>
      </w:r>
    </w:p>
    <w:p w14:paraId="6832F822" w14:textId="696421E4"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i) Utilizar os relatórios corrigidos como subsídios para o aprimoramento do </w:t>
      </w:r>
      <w:r w:rsidR="00B33D18">
        <w:rPr>
          <w:rFonts w:ascii="Arial" w:hAnsi="Arial"/>
          <w:sz w:val="24"/>
          <w:szCs w:val="24"/>
        </w:rPr>
        <w:t>internato</w:t>
      </w:r>
      <w:r w:rsidRPr="00C745A4">
        <w:rPr>
          <w:rFonts w:ascii="Arial" w:hAnsi="Arial"/>
          <w:sz w:val="24"/>
          <w:szCs w:val="24"/>
        </w:rPr>
        <w:t>;</w:t>
      </w:r>
    </w:p>
    <w:p w14:paraId="06660C24" w14:textId="0A037D50"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j) Participar das reuniões programadas do </w:t>
      </w:r>
      <w:r w:rsidR="00B33D18">
        <w:rPr>
          <w:rFonts w:ascii="Arial" w:hAnsi="Arial"/>
          <w:sz w:val="24"/>
          <w:szCs w:val="24"/>
        </w:rPr>
        <w:t>Módulo do Internato</w:t>
      </w:r>
      <w:r w:rsidRPr="00C745A4">
        <w:rPr>
          <w:rFonts w:ascii="Arial" w:hAnsi="Arial"/>
          <w:sz w:val="24"/>
          <w:szCs w:val="24"/>
        </w:rPr>
        <w:t>;</w:t>
      </w:r>
    </w:p>
    <w:p w14:paraId="13EC881D"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k) Auxiliar o coordenador do Estágio mediante solicitação do mesmo;</w:t>
      </w:r>
    </w:p>
    <w:p w14:paraId="742E7B80" w14:textId="77777777"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l) Orientar o aluno para dar retorno dos trabalhos realizados, aos enfermeiros preceptores e equipe dos serviços de saúde.</w:t>
      </w:r>
    </w:p>
    <w:p w14:paraId="3644DBD4" w14:textId="50A71026" w:rsidR="003F785F" w:rsidRPr="00C745A4" w:rsidRDefault="003F785F" w:rsidP="00A51995">
      <w:pPr>
        <w:autoSpaceDE w:val="0"/>
        <w:autoSpaceDN w:val="0"/>
        <w:adjustRightInd w:val="0"/>
        <w:spacing w:before="100" w:beforeAutospacing="1" w:line="360" w:lineRule="auto"/>
        <w:jc w:val="both"/>
        <w:rPr>
          <w:rFonts w:ascii="Arial" w:hAnsi="Arial"/>
          <w:b/>
          <w:bCs/>
          <w:sz w:val="24"/>
          <w:szCs w:val="24"/>
        </w:rPr>
      </w:pPr>
      <w:r w:rsidRPr="00C745A4">
        <w:rPr>
          <w:rFonts w:ascii="Arial" w:hAnsi="Arial"/>
          <w:b/>
          <w:bCs/>
          <w:sz w:val="24"/>
          <w:szCs w:val="24"/>
        </w:rPr>
        <w:t>Art. 1</w:t>
      </w:r>
      <w:r w:rsidR="00B33D18">
        <w:rPr>
          <w:rFonts w:ascii="Arial" w:hAnsi="Arial"/>
          <w:b/>
          <w:bCs/>
          <w:sz w:val="24"/>
          <w:szCs w:val="24"/>
        </w:rPr>
        <w:t>5</w:t>
      </w:r>
      <w:r w:rsidRPr="00C745A4">
        <w:rPr>
          <w:rFonts w:ascii="Arial" w:hAnsi="Arial"/>
          <w:bCs/>
          <w:sz w:val="24"/>
          <w:szCs w:val="24"/>
        </w:rPr>
        <w:t>. Atribuições do Enfermeiro Preceptor:</w:t>
      </w:r>
    </w:p>
    <w:p w14:paraId="0AB23773" w14:textId="39DE91CB"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a) Colaborar na elaboração do módulo do </w:t>
      </w:r>
      <w:r w:rsidR="00B33D18">
        <w:rPr>
          <w:rFonts w:ascii="Arial" w:hAnsi="Arial"/>
          <w:sz w:val="24"/>
          <w:szCs w:val="24"/>
        </w:rPr>
        <w:t>internato</w:t>
      </w:r>
      <w:r w:rsidRPr="00C745A4">
        <w:rPr>
          <w:rFonts w:ascii="Arial" w:hAnsi="Arial"/>
          <w:sz w:val="24"/>
          <w:szCs w:val="24"/>
        </w:rPr>
        <w:t>;</w:t>
      </w:r>
    </w:p>
    <w:p w14:paraId="7205EBAD"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b) Discutir com docente o plano de atividades a ser desenvolvido pelo discente;</w:t>
      </w:r>
    </w:p>
    <w:p w14:paraId="682F2ED3" w14:textId="2C2A1934"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c) Orientar o discente no desenvolvimento das atividades práticas, de acordo com o plano pré-estabelecido e com a infraestrutura de cada unidade d</w:t>
      </w:r>
      <w:r w:rsidR="00B33D18">
        <w:rPr>
          <w:rFonts w:ascii="Arial" w:hAnsi="Arial"/>
          <w:sz w:val="24"/>
          <w:szCs w:val="24"/>
        </w:rPr>
        <w:t>o internato</w:t>
      </w:r>
      <w:r w:rsidRPr="00C745A4">
        <w:rPr>
          <w:rFonts w:ascii="Arial" w:hAnsi="Arial"/>
          <w:sz w:val="24"/>
          <w:szCs w:val="24"/>
        </w:rPr>
        <w:t>;</w:t>
      </w:r>
    </w:p>
    <w:p w14:paraId="752452E7"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d) Apresentar a unidade, equipe de trabalho e comunidade organizada ao discente;</w:t>
      </w:r>
    </w:p>
    <w:p w14:paraId="0D8D6A99" w14:textId="50749712"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e) Providenciar estatuto, normas, rotinas e relatórios da unidade </w:t>
      </w:r>
      <w:r w:rsidR="00B33D18" w:rsidRPr="00C745A4">
        <w:rPr>
          <w:rFonts w:ascii="Arial" w:hAnsi="Arial"/>
          <w:sz w:val="24"/>
          <w:szCs w:val="24"/>
        </w:rPr>
        <w:t>d</w:t>
      </w:r>
      <w:r w:rsidR="00B33D18">
        <w:rPr>
          <w:rFonts w:ascii="Arial" w:hAnsi="Arial"/>
          <w:sz w:val="24"/>
          <w:szCs w:val="24"/>
        </w:rPr>
        <w:t>o internato</w:t>
      </w:r>
      <w:r w:rsidRPr="00C745A4">
        <w:rPr>
          <w:rFonts w:ascii="Arial" w:hAnsi="Arial"/>
          <w:sz w:val="24"/>
          <w:szCs w:val="24"/>
        </w:rPr>
        <w:t>;</w:t>
      </w:r>
    </w:p>
    <w:p w14:paraId="053F1AAB"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f) Propiciar integração entre equipe de trabalho e o discente;</w:t>
      </w:r>
    </w:p>
    <w:p w14:paraId="60EED69B" w14:textId="77777777" w:rsidR="003F785F" w:rsidRPr="00C745A4" w:rsidRDefault="003F785F" w:rsidP="00A51995">
      <w:pPr>
        <w:spacing w:before="100" w:beforeAutospacing="1" w:line="360" w:lineRule="auto"/>
        <w:jc w:val="both"/>
        <w:rPr>
          <w:rFonts w:ascii="Arial" w:hAnsi="Arial"/>
          <w:sz w:val="24"/>
          <w:szCs w:val="24"/>
        </w:rPr>
      </w:pPr>
      <w:r w:rsidRPr="00C745A4">
        <w:rPr>
          <w:rFonts w:ascii="Arial" w:hAnsi="Arial"/>
          <w:sz w:val="24"/>
          <w:szCs w:val="24"/>
        </w:rPr>
        <w:t>g) Colaborar com o discente em situações práticas vivenciadas;</w:t>
      </w:r>
    </w:p>
    <w:p w14:paraId="45ABD2E6" w14:textId="77777777"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h) Intervir, quando necessário, na tomada de decisões do discente;</w:t>
      </w:r>
    </w:p>
    <w:p w14:paraId="2D57D1DE" w14:textId="77777777" w:rsidR="00332AA2" w:rsidRDefault="00332AA2" w:rsidP="00A51995">
      <w:pPr>
        <w:autoSpaceDE w:val="0"/>
        <w:autoSpaceDN w:val="0"/>
        <w:adjustRightInd w:val="0"/>
        <w:spacing w:before="100" w:beforeAutospacing="1" w:line="360" w:lineRule="auto"/>
        <w:jc w:val="both"/>
        <w:rPr>
          <w:rFonts w:ascii="Arial" w:hAnsi="Arial"/>
          <w:sz w:val="24"/>
          <w:szCs w:val="24"/>
        </w:rPr>
      </w:pPr>
    </w:p>
    <w:p w14:paraId="521D4E44" w14:textId="77777777" w:rsidR="00332AA2" w:rsidRPr="00C745A4" w:rsidRDefault="00332AA2" w:rsidP="00A51995">
      <w:pPr>
        <w:autoSpaceDE w:val="0"/>
        <w:autoSpaceDN w:val="0"/>
        <w:adjustRightInd w:val="0"/>
        <w:spacing w:before="100" w:beforeAutospacing="1" w:line="360" w:lineRule="auto"/>
        <w:jc w:val="both"/>
        <w:rPr>
          <w:rFonts w:ascii="Arial" w:hAnsi="Arial"/>
          <w:sz w:val="24"/>
          <w:szCs w:val="24"/>
        </w:rPr>
      </w:pPr>
    </w:p>
    <w:p w14:paraId="6BC68C2E"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i) Participar do processo de avaliação do discente;</w:t>
      </w:r>
    </w:p>
    <w:p w14:paraId="3AFCBD9E"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j) Sugerir ao docente como sanar as deficiências técnicas e de conhecimentos do discente;</w:t>
      </w:r>
    </w:p>
    <w:p w14:paraId="0D032873" w14:textId="6103ED31"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k) Participar das reuniões do </w:t>
      </w:r>
      <w:r w:rsidR="00B33D18">
        <w:rPr>
          <w:rFonts w:ascii="Arial" w:hAnsi="Arial"/>
          <w:sz w:val="24"/>
          <w:szCs w:val="24"/>
        </w:rPr>
        <w:t>módulo internato</w:t>
      </w:r>
      <w:r w:rsidRPr="00C745A4">
        <w:rPr>
          <w:rFonts w:ascii="Arial" w:hAnsi="Arial"/>
          <w:sz w:val="24"/>
          <w:szCs w:val="24"/>
        </w:rPr>
        <w:t>.</w:t>
      </w:r>
    </w:p>
    <w:p w14:paraId="4D337348" w14:textId="77777777" w:rsidR="00F07286" w:rsidRPr="00C745A4" w:rsidRDefault="00F07286" w:rsidP="00A51995">
      <w:pPr>
        <w:autoSpaceDE w:val="0"/>
        <w:autoSpaceDN w:val="0"/>
        <w:adjustRightInd w:val="0"/>
        <w:spacing w:before="100" w:beforeAutospacing="1" w:line="360" w:lineRule="auto"/>
        <w:jc w:val="both"/>
        <w:rPr>
          <w:rFonts w:ascii="Arial" w:hAnsi="Arial"/>
          <w:sz w:val="24"/>
          <w:szCs w:val="24"/>
        </w:rPr>
      </w:pPr>
    </w:p>
    <w:p w14:paraId="49DA7124" w14:textId="3C6D4D29" w:rsidR="003F785F" w:rsidRPr="00C745A4" w:rsidRDefault="003F785F" w:rsidP="00A51995">
      <w:pPr>
        <w:autoSpaceDE w:val="0"/>
        <w:autoSpaceDN w:val="0"/>
        <w:adjustRightInd w:val="0"/>
        <w:spacing w:before="100" w:beforeAutospacing="1" w:line="360" w:lineRule="auto"/>
        <w:jc w:val="both"/>
        <w:rPr>
          <w:rFonts w:ascii="Arial" w:hAnsi="Arial"/>
          <w:b/>
          <w:bCs/>
          <w:sz w:val="24"/>
          <w:szCs w:val="24"/>
        </w:rPr>
      </w:pPr>
      <w:r w:rsidRPr="00C745A4">
        <w:rPr>
          <w:rFonts w:ascii="Arial" w:hAnsi="Arial"/>
          <w:b/>
          <w:bCs/>
          <w:sz w:val="24"/>
          <w:szCs w:val="24"/>
        </w:rPr>
        <w:t>Art. 1</w:t>
      </w:r>
      <w:r w:rsidR="006B7A98">
        <w:rPr>
          <w:rFonts w:ascii="Arial" w:hAnsi="Arial"/>
          <w:b/>
          <w:bCs/>
          <w:sz w:val="24"/>
          <w:szCs w:val="24"/>
        </w:rPr>
        <w:t>6</w:t>
      </w:r>
      <w:r w:rsidRPr="00C745A4">
        <w:rPr>
          <w:rFonts w:ascii="Arial" w:hAnsi="Arial"/>
          <w:bCs/>
          <w:sz w:val="24"/>
          <w:szCs w:val="24"/>
        </w:rPr>
        <w:t>. Atribuições do Discente de Enfermagem</w:t>
      </w:r>
    </w:p>
    <w:p w14:paraId="5C333FB4"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a) Tomar conhecimento e cumprir as presentes normas;</w:t>
      </w:r>
    </w:p>
    <w:p w14:paraId="351FBD20" w14:textId="76E539B8"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b) Respeitar a hierarquia funcional da UNIVASF, das instituições que se constituem como campos </w:t>
      </w:r>
      <w:r w:rsidR="006B7A98" w:rsidRPr="00C745A4">
        <w:rPr>
          <w:rFonts w:ascii="Arial" w:hAnsi="Arial"/>
          <w:sz w:val="24"/>
          <w:szCs w:val="24"/>
        </w:rPr>
        <w:t>d</w:t>
      </w:r>
      <w:r w:rsidR="006B7A98">
        <w:rPr>
          <w:rFonts w:ascii="Arial" w:hAnsi="Arial"/>
          <w:sz w:val="24"/>
          <w:szCs w:val="24"/>
        </w:rPr>
        <w:t>o internato</w:t>
      </w:r>
      <w:r w:rsidR="006B7A98" w:rsidRPr="00C745A4">
        <w:rPr>
          <w:rFonts w:ascii="Arial" w:hAnsi="Arial"/>
          <w:sz w:val="24"/>
          <w:szCs w:val="24"/>
        </w:rPr>
        <w:t xml:space="preserve"> </w:t>
      </w:r>
      <w:r w:rsidRPr="00C745A4">
        <w:rPr>
          <w:rFonts w:ascii="Arial" w:hAnsi="Arial"/>
          <w:sz w:val="24"/>
          <w:szCs w:val="24"/>
        </w:rPr>
        <w:t>e as resoluções do Conselho Federal de Enfermagem;</w:t>
      </w:r>
    </w:p>
    <w:p w14:paraId="1DA73B36" w14:textId="77777777"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c) Manter postura ética;</w:t>
      </w:r>
    </w:p>
    <w:p w14:paraId="33973E24" w14:textId="172BEE75"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d) Zelar e ser responsável pela manutenção das instalações e equipamentos utilizados durante o desenvolvimento </w:t>
      </w:r>
      <w:r w:rsidR="006B7A98" w:rsidRPr="00C745A4">
        <w:rPr>
          <w:rFonts w:ascii="Arial" w:hAnsi="Arial"/>
          <w:sz w:val="24"/>
          <w:szCs w:val="24"/>
        </w:rPr>
        <w:t>d</w:t>
      </w:r>
      <w:r w:rsidR="006B7A98">
        <w:rPr>
          <w:rFonts w:ascii="Arial" w:hAnsi="Arial"/>
          <w:sz w:val="24"/>
          <w:szCs w:val="24"/>
        </w:rPr>
        <w:t>o internato</w:t>
      </w:r>
      <w:r w:rsidRPr="00C745A4">
        <w:rPr>
          <w:rFonts w:ascii="Arial" w:hAnsi="Arial"/>
          <w:sz w:val="24"/>
          <w:szCs w:val="24"/>
        </w:rPr>
        <w:t>;</w:t>
      </w:r>
    </w:p>
    <w:p w14:paraId="5FE48CF7" w14:textId="77777777" w:rsidR="0067766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e) Cumprir as atividades regulares do estágio constituídas nas ações realizadas diariamente na unidade </w:t>
      </w:r>
      <w:r w:rsidR="006B7A98" w:rsidRPr="00C745A4">
        <w:rPr>
          <w:rFonts w:ascii="Arial" w:hAnsi="Arial"/>
          <w:sz w:val="24"/>
          <w:szCs w:val="24"/>
        </w:rPr>
        <w:t>d</w:t>
      </w:r>
      <w:r w:rsidR="006B7A98">
        <w:rPr>
          <w:rFonts w:ascii="Arial" w:hAnsi="Arial"/>
          <w:sz w:val="24"/>
          <w:szCs w:val="24"/>
        </w:rPr>
        <w:t>o internato</w:t>
      </w:r>
      <w:r w:rsidRPr="00C745A4">
        <w:rPr>
          <w:rFonts w:ascii="Arial" w:hAnsi="Arial"/>
          <w:sz w:val="24"/>
          <w:szCs w:val="24"/>
        </w:rPr>
        <w:t>, reuniões, plantões</w:t>
      </w:r>
      <w:r w:rsidR="006B7A98">
        <w:rPr>
          <w:rFonts w:ascii="Arial" w:hAnsi="Arial"/>
          <w:sz w:val="24"/>
          <w:szCs w:val="24"/>
        </w:rPr>
        <w:t xml:space="preserve"> (caso </w:t>
      </w:r>
      <w:r w:rsidR="00677664">
        <w:rPr>
          <w:rFonts w:ascii="Arial" w:hAnsi="Arial"/>
          <w:sz w:val="24"/>
          <w:szCs w:val="24"/>
        </w:rPr>
        <w:t xml:space="preserve">necessidade do serviço e </w:t>
      </w:r>
    </w:p>
    <w:p w14:paraId="6009631C" w14:textId="77777777" w:rsidR="00677664" w:rsidRDefault="00677664" w:rsidP="00A51995">
      <w:pPr>
        <w:autoSpaceDE w:val="0"/>
        <w:autoSpaceDN w:val="0"/>
        <w:adjustRightInd w:val="0"/>
        <w:spacing w:before="100" w:beforeAutospacing="1" w:line="360" w:lineRule="auto"/>
        <w:jc w:val="both"/>
        <w:rPr>
          <w:rFonts w:ascii="Arial" w:hAnsi="Arial"/>
          <w:sz w:val="24"/>
          <w:szCs w:val="24"/>
        </w:rPr>
      </w:pPr>
    </w:p>
    <w:p w14:paraId="2DDD94D6" w14:textId="77777777" w:rsidR="00677664" w:rsidRDefault="00677664" w:rsidP="00A51995">
      <w:pPr>
        <w:autoSpaceDE w:val="0"/>
        <w:autoSpaceDN w:val="0"/>
        <w:adjustRightInd w:val="0"/>
        <w:spacing w:before="100" w:beforeAutospacing="1" w:line="360" w:lineRule="auto"/>
        <w:jc w:val="both"/>
        <w:rPr>
          <w:rFonts w:ascii="Arial" w:hAnsi="Arial"/>
          <w:sz w:val="24"/>
          <w:szCs w:val="24"/>
        </w:rPr>
      </w:pPr>
    </w:p>
    <w:p w14:paraId="4C37B568" w14:textId="47D6F06A" w:rsidR="003F785F" w:rsidRPr="00C745A4" w:rsidRDefault="00677664" w:rsidP="00A51995">
      <w:pPr>
        <w:autoSpaceDE w:val="0"/>
        <w:autoSpaceDN w:val="0"/>
        <w:adjustRightInd w:val="0"/>
        <w:spacing w:before="100" w:beforeAutospacing="1" w:line="360" w:lineRule="auto"/>
        <w:jc w:val="both"/>
        <w:rPr>
          <w:rFonts w:ascii="Arial" w:hAnsi="Arial"/>
          <w:sz w:val="24"/>
          <w:szCs w:val="24"/>
        </w:rPr>
      </w:pPr>
      <w:r>
        <w:rPr>
          <w:rFonts w:ascii="Arial" w:hAnsi="Arial"/>
          <w:sz w:val="24"/>
          <w:szCs w:val="24"/>
        </w:rPr>
        <w:t>avaliado junto ao docente supervisor),</w:t>
      </w:r>
      <w:r w:rsidR="006B7A98">
        <w:rPr>
          <w:rFonts w:ascii="Arial" w:hAnsi="Arial"/>
          <w:sz w:val="24"/>
          <w:szCs w:val="24"/>
        </w:rPr>
        <w:t xml:space="preserve"> cumprimento d</w:t>
      </w:r>
      <w:r>
        <w:rPr>
          <w:rFonts w:ascii="Arial" w:hAnsi="Arial"/>
          <w:sz w:val="24"/>
          <w:szCs w:val="24"/>
        </w:rPr>
        <w:t>e 100%</w:t>
      </w:r>
      <w:r w:rsidR="006B7A98">
        <w:rPr>
          <w:rFonts w:ascii="Arial" w:hAnsi="Arial"/>
          <w:sz w:val="24"/>
          <w:szCs w:val="24"/>
        </w:rPr>
        <w:t xml:space="preserve"> carga horária obrigatória</w:t>
      </w:r>
      <w:r>
        <w:rPr>
          <w:rFonts w:ascii="Arial" w:hAnsi="Arial"/>
          <w:sz w:val="24"/>
          <w:szCs w:val="24"/>
        </w:rPr>
        <w:t xml:space="preserve">, </w:t>
      </w:r>
      <w:r w:rsidR="003F785F" w:rsidRPr="00C745A4">
        <w:rPr>
          <w:rFonts w:ascii="Arial" w:hAnsi="Arial"/>
          <w:sz w:val="24"/>
          <w:szCs w:val="24"/>
        </w:rPr>
        <w:t xml:space="preserve"> realização de planos de trabalho e relatórios de estágios, levantamentos bibliográficos e participação em atividades específicas da rede de saúde</w:t>
      </w:r>
      <w:r>
        <w:rPr>
          <w:rFonts w:ascii="Arial" w:hAnsi="Arial"/>
          <w:sz w:val="24"/>
          <w:szCs w:val="24"/>
        </w:rPr>
        <w:t>;</w:t>
      </w:r>
    </w:p>
    <w:p w14:paraId="103737D1" w14:textId="6B638158"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f) Participar de outras atividades correlatas que venham a enriquecer o </w:t>
      </w:r>
      <w:r w:rsidR="00677664">
        <w:rPr>
          <w:rFonts w:ascii="Arial" w:hAnsi="Arial"/>
          <w:sz w:val="24"/>
          <w:szCs w:val="24"/>
        </w:rPr>
        <w:t>internato</w:t>
      </w:r>
      <w:r w:rsidRPr="00C745A4">
        <w:rPr>
          <w:rFonts w:ascii="Arial" w:hAnsi="Arial"/>
          <w:sz w:val="24"/>
          <w:szCs w:val="24"/>
        </w:rPr>
        <w:t>, quando solicitado pelo enfermeiro preceptor e/ou docente;</w:t>
      </w:r>
    </w:p>
    <w:p w14:paraId="31650905" w14:textId="45764945" w:rsidR="003F785F"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g) Cumprir a carga horária de</w:t>
      </w:r>
      <w:r w:rsidR="00677664">
        <w:rPr>
          <w:rFonts w:ascii="Arial" w:hAnsi="Arial"/>
          <w:sz w:val="24"/>
          <w:szCs w:val="24"/>
        </w:rPr>
        <w:t xml:space="preserve"> 30 ou</w:t>
      </w:r>
      <w:r w:rsidRPr="00C745A4">
        <w:rPr>
          <w:rFonts w:ascii="Arial" w:hAnsi="Arial"/>
          <w:sz w:val="24"/>
          <w:szCs w:val="24"/>
        </w:rPr>
        <w:t xml:space="preserve"> 40 horas semanais</w:t>
      </w:r>
      <w:r w:rsidR="00677664">
        <w:rPr>
          <w:rFonts w:ascii="Arial" w:hAnsi="Arial"/>
          <w:sz w:val="24"/>
          <w:szCs w:val="24"/>
        </w:rPr>
        <w:t xml:space="preserve">, </w:t>
      </w:r>
      <w:r w:rsidRPr="00C745A4">
        <w:rPr>
          <w:rFonts w:ascii="Arial" w:hAnsi="Arial"/>
          <w:sz w:val="24"/>
          <w:szCs w:val="24"/>
        </w:rPr>
        <w:t>estabelecidas de acordo com as necessidades do campo de estágio e trabalhar em regime de plantão</w:t>
      </w:r>
      <w:r w:rsidR="00677664">
        <w:rPr>
          <w:rFonts w:ascii="Arial" w:hAnsi="Arial"/>
          <w:sz w:val="24"/>
          <w:szCs w:val="24"/>
        </w:rPr>
        <w:t xml:space="preserve"> caso necessário</w:t>
      </w:r>
      <w:r w:rsidRPr="00C745A4">
        <w:rPr>
          <w:rFonts w:ascii="Arial" w:hAnsi="Arial"/>
          <w:sz w:val="24"/>
          <w:szCs w:val="24"/>
        </w:rPr>
        <w:t xml:space="preserve"> de acordo com as normas do serviço;</w:t>
      </w:r>
    </w:p>
    <w:p w14:paraId="2C89E627" w14:textId="77777777" w:rsidR="00332AA2" w:rsidRDefault="00332AA2" w:rsidP="00A51995">
      <w:pPr>
        <w:autoSpaceDE w:val="0"/>
        <w:autoSpaceDN w:val="0"/>
        <w:adjustRightInd w:val="0"/>
        <w:spacing w:before="100" w:beforeAutospacing="1" w:line="360" w:lineRule="auto"/>
        <w:jc w:val="both"/>
        <w:rPr>
          <w:rFonts w:ascii="Arial" w:hAnsi="Arial"/>
          <w:sz w:val="24"/>
          <w:szCs w:val="24"/>
        </w:rPr>
      </w:pPr>
    </w:p>
    <w:p w14:paraId="13DC7201" w14:textId="77777777" w:rsidR="00332AA2" w:rsidRDefault="00332AA2" w:rsidP="00A51995">
      <w:pPr>
        <w:autoSpaceDE w:val="0"/>
        <w:autoSpaceDN w:val="0"/>
        <w:adjustRightInd w:val="0"/>
        <w:spacing w:before="100" w:beforeAutospacing="1" w:line="360" w:lineRule="auto"/>
        <w:jc w:val="both"/>
        <w:rPr>
          <w:rFonts w:ascii="Arial" w:hAnsi="Arial"/>
          <w:sz w:val="24"/>
          <w:szCs w:val="24"/>
        </w:rPr>
      </w:pPr>
    </w:p>
    <w:p w14:paraId="3C700ABC" w14:textId="77777777" w:rsidR="00332AA2" w:rsidRPr="00C745A4" w:rsidRDefault="00332AA2" w:rsidP="00A51995">
      <w:pPr>
        <w:autoSpaceDE w:val="0"/>
        <w:autoSpaceDN w:val="0"/>
        <w:adjustRightInd w:val="0"/>
        <w:spacing w:before="100" w:beforeAutospacing="1" w:line="360" w:lineRule="auto"/>
        <w:jc w:val="both"/>
        <w:rPr>
          <w:rFonts w:ascii="Arial" w:hAnsi="Arial"/>
          <w:sz w:val="24"/>
          <w:szCs w:val="24"/>
        </w:rPr>
      </w:pPr>
    </w:p>
    <w:p w14:paraId="0C17D239" w14:textId="7C960F02"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h) Comunicar e justificar, com antecedência e por escrito, ao enfermeiro preceptor e ao docente, sua ausência nas atividades do módulo. Em casos de falta por motivos de saúde, entregar o atestado médico até </w:t>
      </w:r>
      <w:r w:rsidR="00B51B50">
        <w:rPr>
          <w:rFonts w:ascii="Arial" w:hAnsi="Arial"/>
          <w:sz w:val="24"/>
          <w:szCs w:val="24"/>
        </w:rPr>
        <w:t>24</w:t>
      </w:r>
      <w:r w:rsidRPr="00C745A4">
        <w:rPr>
          <w:rFonts w:ascii="Arial" w:hAnsi="Arial"/>
          <w:sz w:val="24"/>
          <w:szCs w:val="24"/>
        </w:rPr>
        <w:t xml:space="preserve"> horas</w:t>
      </w:r>
      <w:r w:rsidR="00B51B50">
        <w:rPr>
          <w:rFonts w:ascii="Arial" w:hAnsi="Arial"/>
          <w:sz w:val="24"/>
          <w:szCs w:val="24"/>
        </w:rPr>
        <w:t xml:space="preserve">, através </w:t>
      </w:r>
      <w:r w:rsidR="00D8314A">
        <w:rPr>
          <w:rFonts w:ascii="Arial" w:hAnsi="Arial"/>
          <w:sz w:val="24"/>
          <w:szCs w:val="24"/>
        </w:rPr>
        <w:t xml:space="preserve">do Serviço de Atendimento ao Cidadão (SIC) </w:t>
      </w:r>
      <w:r w:rsidRPr="00C745A4">
        <w:rPr>
          <w:rFonts w:ascii="Arial" w:hAnsi="Arial"/>
          <w:sz w:val="24"/>
          <w:szCs w:val="24"/>
        </w:rPr>
        <w:t>à coordenação d</w:t>
      </w:r>
      <w:r w:rsidR="00D8314A">
        <w:rPr>
          <w:rFonts w:ascii="Arial" w:hAnsi="Arial"/>
          <w:sz w:val="24"/>
          <w:szCs w:val="24"/>
        </w:rPr>
        <w:t>o colegiado e este encaminhará à coordenação do módulo</w:t>
      </w:r>
      <w:r w:rsidRPr="00C745A4">
        <w:rPr>
          <w:rFonts w:ascii="Arial" w:hAnsi="Arial"/>
          <w:sz w:val="24"/>
          <w:szCs w:val="24"/>
        </w:rPr>
        <w:t>;</w:t>
      </w:r>
    </w:p>
    <w:p w14:paraId="08E87A2D" w14:textId="332B6343"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i) Manter atualizado a frequência especificando os dias e horas </w:t>
      </w:r>
      <w:r w:rsidR="00D8314A" w:rsidRPr="00C745A4">
        <w:rPr>
          <w:rFonts w:ascii="Arial" w:hAnsi="Arial"/>
          <w:sz w:val="24"/>
          <w:szCs w:val="24"/>
        </w:rPr>
        <w:t>d</w:t>
      </w:r>
      <w:r w:rsidR="00D8314A">
        <w:rPr>
          <w:rFonts w:ascii="Arial" w:hAnsi="Arial"/>
          <w:sz w:val="24"/>
          <w:szCs w:val="24"/>
        </w:rPr>
        <w:t>o internato</w:t>
      </w:r>
      <w:r w:rsidR="00D8314A" w:rsidRPr="00C745A4">
        <w:rPr>
          <w:rFonts w:ascii="Arial" w:hAnsi="Arial"/>
          <w:sz w:val="24"/>
          <w:szCs w:val="24"/>
        </w:rPr>
        <w:t xml:space="preserve"> </w:t>
      </w:r>
      <w:r w:rsidRPr="00C745A4">
        <w:rPr>
          <w:rFonts w:ascii="Arial" w:hAnsi="Arial"/>
          <w:sz w:val="24"/>
          <w:szCs w:val="24"/>
        </w:rPr>
        <w:t>com assinatura do enfermeiro preceptor;</w:t>
      </w:r>
    </w:p>
    <w:p w14:paraId="59A3BCEE" w14:textId="39752D43"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 xml:space="preserve">j) Para a Área Hospitalar, o discente segue a escala de trabalho do enfermeiro, e </w:t>
      </w:r>
      <w:r w:rsidR="00D8314A">
        <w:rPr>
          <w:rFonts w:ascii="Arial" w:hAnsi="Arial"/>
          <w:sz w:val="24"/>
          <w:szCs w:val="24"/>
        </w:rPr>
        <w:t>poderá realizar plantões</w:t>
      </w:r>
      <w:r w:rsidRPr="00C745A4">
        <w:rPr>
          <w:rFonts w:ascii="Arial" w:hAnsi="Arial"/>
          <w:b/>
          <w:bCs/>
          <w:sz w:val="24"/>
          <w:szCs w:val="24"/>
        </w:rPr>
        <w:t xml:space="preserve">, </w:t>
      </w:r>
      <w:r w:rsidRPr="00C745A4">
        <w:rPr>
          <w:rFonts w:ascii="Arial" w:hAnsi="Arial"/>
          <w:sz w:val="24"/>
          <w:szCs w:val="24"/>
        </w:rPr>
        <w:t xml:space="preserve">durante o estágio, em datas </w:t>
      </w:r>
      <w:proofErr w:type="spellStart"/>
      <w:r w:rsidRPr="00C745A4">
        <w:rPr>
          <w:rFonts w:ascii="Arial" w:hAnsi="Arial"/>
          <w:sz w:val="24"/>
          <w:szCs w:val="24"/>
        </w:rPr>
        <w:t>pré</w:t>
      </w:r>
      <w:proofErr w:type="spellEnd"/>
      <w:r w:rsidRPr="00C745A4">
        <w:rPr>
          <w:rFonts w:ascii="Arial" w:hAnsi="Arial"/>
          <w:sz w:val="24"/>
          <w:szCs w:val="24"/>
        </w:rPr>
        <w:t xml:space="preserve"> estabelecidas com o docente e o enfermeiro preceptor. As exceções serão discutidas individualmente com os docentes e enfermeiros preceptores.</w:t>
      </w:r>
    </w:p>
    <w:p w14:paraId="7993D338" w14:textId="0AFDD928" w:rsidR="003F785F" w:rsidRPr="00C745A4" w:rsidRDefault="003F785F" w:rsidP="00A51995">
      <w:pPr>
        <w:autoSpaceDE w:val="0"/>
        <w:autoSpaceDN w:val="0"/>
        <w:adjustRightInd w:val="0"/>
        <w:spacing w:before="100" w:beforeAutospacing="1" w:line="360" w:lineRule="auto"/>
        <w:jc w:val="both"/>
        <w:rPr>
          <w:rFonts w:ascii="Arial" w:hAnsi="Arial"/>
          <w:sz w:val="24"/>
          <w:szCs w:val="24"/>
        </w:rPr>
      </w:pPr>
      <w:r w:rsidRPr="00C745A4">
        <w:rPr>
          <w:rFonts w:ascii="Arial" w:hAnsi="Arial"/>
          <w:sz w:val="24"/>
          <w:szCs w:val="24"/>
        </w:rPr>
        <w:t>k) Na Área da Atenção Básica o discente deverá participar de pelo menos 1 reunião do Conselho Municipal de Saúde e de reuniões do Conselho Local</w:t>
      </w:r>
      <w:r w:rsidR="00D8314A">
        <w:rPr>
          <w:rFonts w:ascii="Arial" w:hAnsi="Arial"/>
          <w:sz w:val="24"/>
          <w:szCs w:val="24"/>
        </w:rPr>
        <w:t xml:space="preserve"> (caso esteja em funcionamento) como também das reuniões de equipe da unidade básica de saúde e/ou equipe de saúde da família</w:t>
      </w:r>
      <w:r w:rsidRPr="00C745A4">
        <w:rPr>
          <w:rFonts w:ascii="Arial" w:hAnsi="Arial"/>
          <w:sz w:val="24"/>
          <w:szCs w:val="24"/>
        </w:rPr>
        <w:t xml:space="preserve">, quando houver </w:t>
      </w:r>
      <w:r w:rsidR="00D8314A">
        <w:rPr>
          <w:rFonts w:ascii="Arial" w:hAnsi="Arial"/>
          <w:sz w:val="24"/>
          <w:szCs w:val="24"/>
        </w:rPr>
        <w:t>na abrangência do território</w:t>
      </w:r>
      <w:r w:rsidRPr="00C745A4">
        <w:rPr>
          <w:rFonts w:ascii="Arial" w:hAnsi="Arial"/>
          <w:sz w:val="24"/>
          <w:szCs w:val="24"/>
        </w:rPr>
        <w:t>.</w:t>
      </w:r>
    </w:p>
    <w:p w14:paraId="371B069A" w14:textId="77777777" w:rsidR="003F785F" w:rsidRPr="00C745A4" w:rsidRDefault="003F785F" w:rsidP="00A51995">
      <w:pPr>
        <w:pStyle w:val="Corpodetexto2"/>
        <w:spacing w:before="100" w:beforeAutospacing="1" w:line="360" w:lineRule="auto"/>
        <w:rPr>
          <w:rFonts w:ascii="Arial" w:hAnsi="Arial"/>
          <w:bCs/>
          <w:szCs w:val="24"/>
        </w:rPr>
      </w:pPr>
    </w:p>
    <w:p w14:paraId="22D91425" w14:textId="5F358384" w:rsidR="003F785F" w:rsidRDefault="003F785F" w:rsidP="00A51995">
      <w:pPr>
        <w:pStyle w:val="Corpodetexto2"/>
        <w:spacing w:before="100" w:beforeAutospacing="1" w:line="360" w:lineRule="auto"/>
        <w:rPr>
          <w:rFonts w:ascii="Arial" w:hAnsi="Arial"/>
          <w:bCs/>
          <w:szCs w:val="24"/>
        </w:rPr>
      </w:pPr>
      <w:r w:rsidRPr="00C745A4">
        <w:rPr>
          <w:rFonts w:ascii="Arial" w:hAnsi="Arial"/>
          <w:b/>
          <w:bCs/>
          <w:szCs w:val="24"/>
        </w:rPr>
        <w:t>Art. 1</w:t>
      </w:r>
      <w:r w:rsidR="008E4C3B">
        <w:rPr>
          <w:rFonts w:ascii="Arial" w:hAnsi="Arial"/>
          <w:b/>
          <w:bCs/>
          <w:szCs w:val="24"/>
        </w:rPr>
        <w:t>7</w:t>
      </w:r>
      <w:r w:rsidRPr="00C745A4">
        <w:rPr>
          <w:rFonts w:ascii="Arial" w:hAnsi="Arial"/>
          <w:bCs/>
          <w:szCs w:val="24"/>
        </w:rPr>
        <w:t xml:space="preserve">. A avaliação do </w:t>
      </w:r>
      <w:r w:rsidR="008E4C3B">
        <w:rPr>
          <w:rFonts w:ascii="Arial" w:hAnsi="Arial"/>
          <w:bCs/>
          <w:szCs w:val="24"/>
        </w:rPr>
        <w:t>Internato</w:t>
      </w:r>
      <w:r w:rsidRPr="00C745A4">
        <w:rPr>
          <w:rFonts w:ascii="Arial" w:hAnsi="Arial"/>
          <w:bCs/>
          <w:szCs w:val="24"/>
        </w:rPr>
        <w:t xml:space="preserve"> deve obedecer aos critérios de organização e operacionalização estabelecida no Projeto Pedagógico vigente e definida pelos professores supervisores responsáveis pelo </w:t>
      </w:r>
      <w:r w:rsidR="008E4C3B">
        <w:rPr>
          <w:rFonts w:ascii="Arial" w:hAnsi="Arial"/>
          <w:bCs/>
          <w:szCs w:val="24"/>
        </w:rPr>
        <w:t>módulo</w:t>
      </w:r>
      <w:r w:rsidRPr="00C745A4">
        <w:rPr>
          <w:rFonts w:ascii="Arial" w:hAnsi="Arial"/>
          <w:bCs/>
          <w:szCs w:val="24"/>
        </w:rPr>
        <w:t>.</w:t>
      </w:r>
    </w:p>
    <w:p w14:paraId="1F091760" w14:textId="77777777" w:rsidR="00F7512D" w:rsidRDefault="00F7512D" w:rsidP="00A51995">
      <w:pPr>
        <w:pStyle w:val="Corpodetexto2"/>
        <w:spacing w:before="100" w:beforeAutospacing="1" w:line="360" w:lineRule="auto"/>
        <w:rPr>
          <w:rFonts w:ascii="Arial" w:hAnsi="Arial"/>
          <w:bCs/>
          <w:szCs w:val="24"/>
        </w:rPr>
      </w:pPr>
    </w:p>
    <w:p w14:paraId="3A13702C" w14:textId="77777777" w:rsidR="00F7512D" w:rsidRPr="00C745A4" w:rsidRDefault="00F7512D" w:rsidP="00A51995">
      <w:pPr>
        <w:pStyle w:val="Corpodetexto2"/>
        <w:spacing w:before="100" w:beforeAutospacing="1" w:line="360" w:lineRule="auto"/>
        <w:rPr>
          <w:rFonts w:ascii="Arial" w:hAnsi="Arial"/>
          <w:bCs/>
          <w:szCs w:val="24"/>
        </w:rPr>
      </w:pPr>
    </w:p>
    <w:p w14:paraId="7CE68CE1" w14:textId="77777777" w:rsidR="003F785F" w:rsidRPr="00C745A4" w:rsidRDefault="003F785F" w:rsidP="00A51995">
      <w:pPr>
        <w:pStyle w:val="Corpodetexto2"/>
        <w:spacing w:before="100" w:beforeAutospacing="1" w:line="360" w:lineRule="auto"/>
        <w:ind w:firstLine="720"/>
        <w:rPr>
          <w:rFonts w:ascii="Arial" w:hAnsi="Arial"/>
          <w:bCs/>
          <w:i/>
          <w:szCs w:val="24"/>
        </w:rPr>
      </w:pPr>
      <w:r w:rsidRPr="00C745A4">
        <w:rPr>
          <w:rFonts w:ascii="Arial" w:hAnsi="Arial"/>
          <w:bCs/>
          <w:szCs w:val="24"/>
        </w:rPr>
        <w:t>§º 1º A avaliação do enfermeiro preceptor será parte integrante da avaliação do aluno realizada pelo professor supervisor</w:t>
      </w:r>
      <w:r w:rsidRPr="00C745A4">
        <w:rPr>
          <w:rFonts w:ascii="Arial" w:hAnsi="Arial"/>
          <w:bCs/>
          <w:i/>
          <w:szCs w:val="24"/>
        </w:rPr>
        <w:t xml:space="preserve">. </w:t>
      </w:r>
    </w:p>
    <w:p w14:paraId="33B791D8" w14:textId="694AEBB9" w:rsidR="003F785F"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t xml:space="preserve">§ 2º Não é concedida ao aluno a realização de exame final no </w:t>
      </w:r>
      <w:r w:rsidR="00F7512D">
        <w:rPr>
          <w:rFonts w:ascii="Arial" w:hAnsi="Arial"/>
          <w:bCs/>
          <w:szCs w:val="24"/>
        </w:rPr>
        <w:t>internato</w:t>
      </w:r>
      <w:r w:rsidRPr="00C745A4">
        <w:rPr>
          <w:rFonts w:ascii="Arial" w:hAnsi="Arial"/>
          <w:bCs/>
          <w:szCs w:val="24"/>
        </w:rPr>
        <w:t>, tendo em vista as suas especificidades.</w:t>
      </w:r>
    </w:p>
    <w:p w14:paraId="32B56730" w14:textId="77777777" w:rsidR="00332AA2" w:rsidRDefault="00332AA2" w:rsidP="00A51995">
      <w:pPr>
        <w:pStyle w:val="Corpodetexto2"/>
        <w:spacing w:before="100" w:beforeAutospacing="1" w:line="360" w:lineRule="auto"/>
        <w:ind w:firstLine="720"/>
        <w:rPr>
          <w:rFonts w:ascii="Arial" w:hAnsi="Arial"/>
          <w:bCs/>
          <w:szCs w:val="24"/>
        </w:rPr>
      </w:pPr>
    </w:p>
    <w:p w14:paraId="7FC28740" w14:textId="77777777" w:rsidR="00332AA2" w:rsidRPr="00C745A4" w:rsidRDefault="00332AA2" w:rsidP="00A51995">
      <w:pPr>
        <w:pStyle w:val="Corpodetexto2"/>
        <w:spacing w:before="100" w:beforeAutospacing="1" w:line="360" w:lineRule="auto"/>
        <w:ind w:firstLine="720"/>
        <w:rPr>
          <w:rFonts w:ascii="Arial" w:hAnsi="Arial"/>
          <w:bCs/>
          <w:szCs w:val="24"/>
        </w:rPr>
      </w:pPr>
    </w:p>
    <w:p w14:paraId="2462D9EC" w14:textId="77777777" w:rsidR="003F785F" w:rsidRPr="00C745A4" w:rsidRDefault="003F785F" w:rsidP="00A51995">
      <w:pPr>
        <w:pStyle w:val="Corpodetexto2"/>
        <w:spacing w:before="100" w:beforeAutospacing="1" w:line="360" w:lineRule="auto"/>
        <w:ind w:firstLine="720"/>
        <w:rPr>
          <w:rFonts w:ascii="Arial" w:hAnsi="Arial"/>
          <w:b/>
          <w:bCs/>
          <w:szCs w:val="24"/>
        </w:rPr>
      </w:pPr>
    </w:p>
    <w:p w14:paraId="7F4EED06" w14:textId="5011DAF8" w:rsidR="003F785F" w:rsidRPr="00C745A4" w:rsidRDefault="003F785F" w:rsidP="00757F65">
      <w:pPr>
        <w:pStyle w:val="Corpodetexto2"/>
        <w:spacing w:before="100" w:beforeAutospacing="1" w:line="360" w:lineRule="auto"/>
        <w:rPr>
          <w:rFonts w:ascii="Arial" w:hAnsi="Arial"/>
          <w:bCs/>
          <w:szCs w:val="24"/>
        </w:rPr>
      </w:pPr>
      <w:r w:rsidRPr="00C745A4">
        <w:rPr>
          <w:rFonts w:ascii="Arial" w:hAnsi="Arial"/>
          <w:b/>
          <w:bCs/>
          <w:szCs w:val="24"/>
        </w:rPr>
        <w:t>Art. 1</w:t>
      </w:r>
      <w:r w:rsidR="00F7512D">
        <w:rPr>
          <w:rFonts w:ascii="Arial" w:hAnsi="Arial"/>
          <w:b/>
          <w:bCs/>
          <w:szCs w:val="24"/>
        </w:rPr>
        <w:t>8</w:t>
      </w:r>
      <w:r w:rsidRPr="00C745A4">
        <w:rPr>
          <w:rFonts w:ascii="Arial" w:hAnsi="Arial"/>
          <w:bCs/>
          <w:szCs w:val="24"/>
        </w:rPr>
        <w:t xml:space="preserve">. A UNIVASF deverá adquirir seguro de acidentes pessoais em favor do aluno. </w:t>
      </w:r>
    </w:p>
    <w:p w14:paraId="11E80B86" w14:textId="1DF68FDF" w:rsidR="003F785F" w:rsidRPr="00C745A4" w:rsidRDefault="003F785F" w:rsidP="00757F65">
      <w:pPr>
        <w:pStyle w:val="Corpodetexto2"/>
        <w:spacing w:before="100" w:beforeAutospacing="1" w:line="360" w:lineRule="auto"/>
        <w:rPr>
          <w:rFonts w:ascii="Arial" w:hAnsi="Arial"/>
          <w:bCs/>
          <w:szCs w:val="24"/>
        </w:rPr>
      </w:pPr>
      <w:r w:rsidRPr="00C745A4">
        <w:rPr>
          <w:rFonts w:ascii="Arial" w:hAnsi="Arial"/>
          <w:b/>
          <w:bCs/>
          <w:szCs w:val="24"/>
        </w:rPr>
        <w:t xml:space="preserve">Art. </w:t>
      </w:r>
      <w:r w:rsidR="00F7512D">
        <w:rPr>
          <w:rFonts w:ascii="Arial" w:hAnsi="Arial"/>
          <w:b/>
          <w:bCs/>
          <w:szCs w:val="24"/>
        </w:rPr>
        <w:t>19</w:t>
      </w:r>
      <w:r w:rsidRPr="00C745A4">
        <w:rPr>
          <w:rFonts w:ascii="Arial" w:hAnsi="Arial"/>
          <w:bCs/>
          <w:szCs w:val="24"/>
        </w:rPr>
        <w:t>. Os casos omissos serão resolvidos pelo Colegiado de curso.</w:t>
      </w:r>
    </w:p>
    <w:p w14:paraId="0E0ECF67" w14:textId="77777777" w:rsidR="003F785F" w:rsidRPr="00C745A4" w:rsidRDefault="003F785F" w:rsidP="00A51995">
      <w:pPr>
        <w:pStyle w:val="Corpodetexto2"/>
        <w:spacing w:before="100" w:beforeAutospacing="1" w:line="360" w:lineRule="auto"/>
        <w:ind w:firstLine="720"/>
        <w:rPr>
          <w:rFonts w:ascii="Arial" w:hAnsi="Arial"/>
          <w:bCs/>
          <w:szCs w:val="24"/>
        </w:rPr>
      </w:pPr>
    </w:p>
    <w:p w14:paraId="18D0D5B0" w14:textId="77777777" w:rsidR="003F785F" w:rsidRPr="00C745A4" w:rsidRDefault="003F785F" w:rsidP="00A51995">
      <w:pPr>
        <w:pStyle w:val="Corpodetexto2"/>
        <w:spacing w:before="100" w:beforeAutospacing="1" w:line="360" w:lineRule="auto"/>
        <w:ind w:firstLine="720"/>
        <w:rPr>
          <w:rFonts w:ascii="Arial" w:hAnsi="Arial"/>
          <w:bCs/>
          <w:szCs w:val="24"/>
        </w:rPr>
      </w:pPr>
      <w:r w:rsidRPr="00C745A4">
        <w:rPr>
          <w:rFonts w:ascii="Arial" w:hAnsi="Arial"/>
          <w:bCs/>
          <w:szCs w:val="24"/>
        </w:rPr>
        <w:br w:type="page"/>
      </w:r>
    </w:p>
    <w:p w14:paraId="1EA288F2" w14:textId="77777777" w:rsidR="003E7D0A" w:rsidRDefault="003E7D0A" w:rsidP="00A76BB1">
      <w:pPr>
        <w:jc w:val="center"/>
        <w:rPr>
          <w:rFonts w:ascii="Arial" w:hAnsi="Arial" w:cs="Arial"/>
          <w:b/>
          <w:sz w:val="24"/>
          <w:szCs w:val="24"/>
        </w:rPr>
      </w:pPr>
    </w:p>
    <w:p w14:paraId="47C78C24" w14:textId="77777777" w:rsidR="003E7D0A" w:rsidRDefault="003E7D0A" w:rsidP="00A76BB1">
      <w:pPr>
        <w:jc w:val="center"/>
        <w:rPr>
          <w:rFonts w:ascii="Arial" w:hAnsi="Arial" w:cs="Arial"/>
          <w:b/>
          <w:sz w:val="24"/>
          <w:szCs w:val="24"/>
        </w:rPr>
      </w:pPr>
    </w:p>
    <w:p w14:paraId="4D58293A" w14:textId="48A04CD2" w:rsidR="003E7D0A" w:rsidRPr="00C745A4" w:rsidRDefault="003E7D0A" w:rsidP="003E7D0A">
      <w:pPr>
        <w:tabs>
          <w:tab w:val="left" w:pos="3248"/>
        </w:tabs>
        <w:jc w:val="center"/>
        <w:rPr>
          <w:rFonts w:ascii="Arial" w:hAnsi="Arial" w:cs="Arial"/>
          <w:b/>
          <w:sz w:val="24"/>
          <w:szCs w:val="24"/>
        </w:rPr>
      </w:pPr>
      <w:r w:rsidRPr="00C745A4">
        <w:rPr>
          <w:rFonts w:ascii="Arial" w:hAnsi="Arial" w:cs="Arial"/>
          <w:b/>
          <w:sz w:val="24"/>
          <w:szCs w:val="24"/>
        </w:rPr>
        <w:t xml:space="preserve">ANEXO – I REGULAMENTO </w:t>
      </w:r>
      <w:r w:rsidR="00F7512D">
        <w:rPr>
          <w:rFonts w:ascii="Arial" w:hAnsi="Arial" w:cs="Arial"/>
          <w:b/>
          <w:sz w:val="24"/>
          <w:szCs w:val="24"/>
        </w:rPr>
        <w:t>INTERNATO</w:t>
      </w:r>
      <w:r w:rsidRPr="00C745A4">
        <w:rPr>
          <w:rFonts w:ascii="Arial" w:hAnsi="Arial" w:cs="Arial"/>
          <w:b/>
          <w:sz w:val="24"/>
          <w:szCs w:val="24"/>
        </w:rPr>
        <w:t xml:space="preserve"> CURRICULAR</w:t>
      </w:r>
    </w:p>
    <w:p w14:paraId="4A328257" w14:textId="77777777" w:rsidR="003E7D0A" w:rsidRDefault="003E7D0A" w:rsidP="00A76BB1">
      <w:pPr>
        <w:jc w:val="center"/>
        <w:rPr>
          <w:rFonts w:ascii="Arial" w:hAnsi="Arial" w:cs="Arial"/>
          <w:b/>
          <w:sz w:val="24"/>
          <w:szCs w:val="24"/>
        </w:rPr>
      </w:pPr>
    </w:p>
    <w:p w14:paraId="0EBF2F81" w14:textId="77777777" w:rsidR="003F785F" w:rsidRPr="00C745A4" w:rsidRDefault="003F785F" w:rsidP="00A76BB1">
      <w:pPr>
        <w:jc w:val="center"/>
        <w:rPr>
          <w:rFonts w:ascii="Arial" w:hAnsi="Arial" w:cs="Arial"/>
          <w:b/>
          <w:sz w:val="24"/>
          <w:szCs w:val="24"/>
        </w:rPr>
      </w:pPr>
      <w:r w:rsidRPr="00C745A4">
        <w:rPr>
          <w:rFonts w:ascii="Arial" w:hAnsi="Arial" w:cs="Arial"/>
          <w:b/>
          <w:sz w:val="24"/>
          <w:szCs w:val="24"/>
        </w:rPr>
        <w:t>ATIVIDADES DA REDE BÁSICA E ESPECIALIZADA</w:t>
      </w:r>
    </w:p>
    <w:p w14:paraId="578E30EB" w14:textId="77777777" w:rsidR="003F785F" w:rsidRPr="00C745A4" w:rsidRDefault="003F785F" w:rsidP="00A76BB1">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200"/>
        <w:gridCol w:w="1440"/>
      </w:tblGrid>
      <w:tr w:rsidR="003F785F" w:rsidRPr="00C745A4" w14:paraId="7BAAEBFE" w14:textId="77777777">
        <w:tc>
          <w:tcPr>
            <w:tcW w:w="1548" w:type="dxa"/>
          </w:tcPr>
          <w:p w14:paraId="04F78509" w14:textId="77777777" w:rsidR="003F785F" w:rsidRPr="00C745A4" w:rsidRDefault="003F785F" w:rsidP="00497484">
            <w:pPr>
              <w:jc w:val="center"/>
              <w:rPr>
                <w:rFonts w:ascii="Arial" w:hAnsi="Arial" w:cs="Arial"/>
                <w:b/>
                <w:sz w:val="24"/>
                <w:szCs w:val="24"/>
              </w:rPr>
            </w:pPr>
            <w:r w:rsidRPr="00C745A4">
              <w:rPr>
                <w:rFonts w:ascii="Arial" w:hAnsi="Arial" w:cs="Arial"/>
                <w:b/>
                <w:sz w:val="24"/>
                <w:szCs w:val="24"/>
              </w:rPr>
              <w:t>CENÁRIO</w:t>
            </w:r>
          </w:p>
        </w:tc>
        <w:tc>
          <w:tcPr>
            <w:tcW w:w="7200" w:type="dxa"/>
          </w:tcPr>
          <w:p w14:paraId="26B75FB2" w14:textId="77777777" w:rsidR="003F785F" w:rsidRPr="00C745A4" w:rsidRDefault="003F785F" w:rsidP="00497484">
            <w:pPr>
              <w:jc w:val="center"/>
              <w:rPr>
                <w:rFonts w:ascii="Arial" w:hAnsi="Arial" w:cs="Arial"/>
                <w:b/>
                <w:sz w:val="24"/>
                <w:szCs w:val="24"/>
              </w:rPr>
            </w:pPr>
            <w:r w:rsidRPr="00C745A4">
              <w:rPr>
                <w:rFonts w:ascii="Arial" w:hAnsi="Arial" w:cs="Arial"/>
                <w:b/>
                <w:sz w:val="24"/>
                <w:szCs w:val="24"/>
              </w:rPr>
              <w:t>ÁREAS DE ATUAÇÃO</w:t>
            </w:r>
          </w:p>
        </w:tc>
        <w:tc>
          <w:tcPr>
            <w:tcW w:w="1440" w:type="dxa"/>
          </w:tcPr>
          <w:p w14:paraId="63DEF6B2" w14:textId="77777777" w:rsidR="003F785F" w:rsidRPr="00C745A4" w:rsidRDefault="003F785F" w:rsidP="00497484">
            <w:pPr>
              <w:jc w:val="center"/>
              <w:rPr>
                <w:rFonts w:ascii="Arial" w:hAnsi="Arial" w:cs="Arial"/>
                <w:b/>
                <w:sz w:val="24"/>
                <w:szCs w:val="24"/>
              </w:rPr>
            </w:pPr>
            <w:r w:rsidRPr="00C745A4">
              <w:rPr>
                <w:rFonts w:ascii="Arial" w:hAnsi="Arial" w:cs="Arial"/>
                <w:b/>
                <w:sz w:val="24"/>
                <w:szCs w:val="24"/>
              </w:rPr>
              <w:t>CARGA HORÁRIA</w:t>
            </w:r>
          </w:p>
        </w:tc>
      </w:tr>
      <w:tr w:rsidR="003F785F" w:rsidRPr="00C745A4" w14:paraId="0FF924AB" w14:textId="77777777">
        <w:tc>
          <w:tcPr>
            <w:tcW w:w="1548" w:type="dxa"/>
          </w:tcPr>
          <w:p w14:paraId="672C6D9A"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Atenção Básica</w:t>
            </w:r>
          </w:p>
        </w:tc>
        <w:tc>
          <w:tcPr>
            <w:tcW w:w="7200" w:type="dxa"/>
          </w:tcPr>
          <w:p w14:paraId="2E759060"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1- ANÁLISE DA SITUAÇÃO DE SAÚDE DA UNIDADE.</w:t>
            </w:r>
          </w:p>
          <w:p w14:paraId="6F308E23"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2- ACOLHIMENTO –TRIAGEM</w:t>
            </w:r>
          </w:p>
          <w:p w14:paraId="34C9B7B2" w14:textId="77777777" w:rsidR="003F785F" w:rsidRPr="00C745A4" w:rsidRDefault="003F785F" w:rsidP="00497484">
            <w:pPr>
              <w:jc w:val="both"/>
              <w:rPr>
                <w:rFonts w:ascii="Arial" w:hAnsi="Arial" w:cs="Arial"/>
                <w:sz w:val="24"/>
                <w:szCs w:val="24"/>
              </w:rPr>
            </w:pPr>
            <w:r w:rsidRPr="00C745A4">
              <w:rPr>
                <w:rFonts w:ascii="Arial" w:hAnsi="Arial" w:cs="Arial"/>
                <w:b/>
                <w:sz w:val="24"/>
                <w:szCs w:val="24"/>
              </w:rPr>
              <w:t xml:space="preserve">3- </w:t>
            </w:r>
            <w:r w:rsidRPr="00C745A4">
              <w:rPr>
                <w:rFonts w:ascii="Arial" w:hAnsi="Arial" w:cs="Arial"/>
                <w:sz w:val="24"/>
                <w:szCs w:val="24"/>
              </w:rPr>
              <w:t>GESTÃO DO CUIDADO DE ENFERMAGEM POR CICLO VITAL E GRUPO DE RISCO:</w:t>
            </w:r>
          </w:p>
          <w:p w14:paraId="3998FF8E" w14:textId="2D49A7C1" w:rsidR="003F785F" w:rsidRPr="00C745A4" w:rsidRDefault="003F785F" w:rsidP="00497484">
            <w:pPr>
              <w:jc w:val="both"/>
              <w:rPr>
                <w:rFonts w:ascii="Arial" w:hAnsi="Arial" w:cs="Arial"/>
                <w:sz w:val="24"/>
                <w:szCs w:val="24"/>
              </w:rPr>
            </w:pPr>
            <w:r w:rsidRPr="00C745A4">
              <w:rPr>
                <w:rFonts w:ascii="Arial" w:hAnsi="Arial" w:cs="Arial"/>
                <w:sz w:val="24"/>
                <w:szCs w:val="24"/>
              </w:rPr>
              <w:t>3.1.</w:t>
            </w:r>
            <w:r w:rsidR="00DF1577">
              <w:rPr>
                <w:rFonts w:ascii="Arial" w:hAnsi="Arial" w:cs="Arial"/>
                <w:sz w:val="24"/>
                <w:szCs w:val="24"/>
              </w:rPr>
              <w:t xml:space="preserve"> </w:t>
            </w:r>
            <w:r w:rsidRPr="00C745A4">
              <w:rPr>
                <w:rFonts w:ascii="Arial" w:hAnsi="Arial" w:cs="Arial"/>
                <w:sz w:val="24"/>
                <w:szCs w:val="24"/>
              </w:rPr>
              <w:t>Saúde da mulher: pré-natal; planejamento familiar; puerpério; atividades de educação em saúde.</w:t>
            </w:r>
          </w:p>
          <w:p w14:paraId="3D90C6E6"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3.2-. Saúde da Criança: Crescimento e desenvolvimento imunização; avaliação do RN de risco; Atividade em creche; UD</w:t>
            </w:r>
          </w:p>
          <w:p w14:paraId="762B3700"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3.4 Atenção ao Adolescente;</w:t>
            </w:r>
          </w:p>
          <w:p w14:paraId="72E9E5D8" w14:textId="73F24AB8" w:rsidR="003F785F" w:rsidRPr="00C745A4" w:rsidRDefault="003F785F" w:rsidP="00497484">
            <w:pPr>
              <w:jc w:val="both"/>
              <w:rPr>
                <w:rFonts w:ascii="Arial" w:hAnsi="Arial" w:cs="Arial"/>
                <w:sz w:val="24"/>
                <w:szCs w:val="24"/>
              </w:rPr>
            </w:pPr>
            <w:r w:rsidRPr="00C745A4">
              <w:rPr>
                <w:rFonts w:ascii="Arial" w:hAnsi="Arial" w:cs="Arial"/>
                <w:sz w:val="24"/>
                <w:szCs w:val="24"/>
              </w:rPr>
              <w:t>3.5. Atenção ao Adulto e Idoso;</w:t>
            </w:r>
          </w:p>
          <w:p w14:paraId="12239093"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4 -Ações de Vigilância à Saúde-</w:t>
            </w:r>
          </w:p>
          <w:p w14:paraId="796E09AD" w14:textId="35C349D9" w:rsidR="003F785F" w:rsidRPr="00C745A4" w:rsidRDefault="003F785F" w:rsidP="00497484">
            <w:pPr>
              <w:jc w:val="both"/>
              <w:rPr>
                <w:rFonts w:ascii="Arial" w:hAnsi="Arial" w:cs="Arial"/>
                <w:sz w:val="24"/>
                <w:szCs w:val="24"/>
              </w:rPr>
            </w:pPr>
            <w:r w:rsidRPr="00C745A4">
              <w:rPr>
                <w:rFonts w:ascii="Arial" w:hAnsi="Arial" w:cs="Arial"/>
                <w:sz w:val="24"/>
                <w:szCs w:val="24"/>
              </w:rPr>
              <w:t xml:space="preserve">     4.1 Endemias, Doenças Infectas Contagiosas TB/HAN</w:t>
            </w:r>
            <w:r w:rsidR="0089738C">
              <w:rPr>
                <w:rFonts w:ascii="Arial" w:hAnsi="Arial" w:cs="Arial"/>
                <w:sz w:val="24"/>
                <w:szCs w:val="24"/>
              </w:rPr>
              <w:t xml:space="preserve"> e outras patologias de interesse sanitário</w:t>
            </w:r>
            <w:r w:rsidRPr="00C745A4">
              <w:rPr>
                <w:rFonts w:ascii="Arial" w:hAnsi="Arial" w:cs="Arial"/>
                <w:sz w:val="24"/>
                <w:szCs w:val="24"/>
              </w:rPr>
              <w:t>;</w:t>
            </w:r>
          </w:p>
          <w:p w14:paraId="0D762D7C"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 xml:space="preserve">      4.2- Investigação Epidemiológica</w:t>
            </w:r>
          </w:p>
          <w:p w14:paraId="09BB9670"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5- Atividades de Educação em Saúde;</w:t>
            </w:r>
          </w:p>
          <w:p w14:paraId="7C86F67D"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6. Educação Permanente;</w:t>
            </w:r>
          </w:p>
          <w:p w14:paraId="60AB1544"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7- Gestão e Planejamento;</w:t>
            </w:r>
          </w:p>
          <w:p w14:paraId="1E5BB549"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8. Atividades de participação comunitária</w:t>
            </w:r>
          </w:p>
        </w:tc>
        <w:tc>
          <w:tcPr>
            <w:tcW w:w="1440" w:type="dxa"/>
          </w:tcPr>
          <w:p w14:paraId="3F46745B"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16</w:t>
            </w:r>
          </w:p>
          <w:p w14:paraId="0CEAA1CD"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4</w:t>
            </w:r>
          </w:p>
          <w:p w14:paraId="204DE7AD" w14:textId="77777777" w:rsidR="003F785F" w:rsidRPr="00C745A4" w:rsidRDefault="003F785F" w:rsidP="00497484">
            <w:pPr>
              <w:jc w:val="center"/>
              <w:rPr>
                <w:rFonts w:ascii="Arial" w:hAnsi="Arial" w:cs="Arial"/>
                <w:sz w:val="24"/>
                <w:szCs w:val="24"/>
              </w:rPr>
            </w:pPr>
          </w:p>
          <w:p w14:paraId="67BDA625" w14:textId="77777777" w:rsidR="003F785F" w:rsidRPr="00C745A4" w:rsidRDefault="003F785F" w:rsidP="00497484">
            <w:pPr>
              <w:jc w:val="center"/>
              <w:rPr>
                <w:rFonts w:ascii="Arial" w:hAnsi="Arial" w:cs="Arial"/>
                <w:sz w:val="24"/>
                <w:szCs w:val="24"/>
              </w:rPr>
            </w:pPr>
          </w:p>
          <w:p w14:paraId="719BD286"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80</w:t>
            </w:r>
          </w:p>
          <w:p w14:paraId="01E84CE7" w14:textId="77777777" w:rsidR="003F785F" w:rsidRPr="00C745A4" w:rsidRDefault="003F785F" w:rsidP="00497484">
            <w:pPr>
              <w:jc w:val="center"/>
              <w:rPr>
                <w:rFonts w:ascii="Arial" w:hAnsi="Arial" w:cs="Arial"/>
                <w:sz w:val="24"/>
                <w:szCs w:val="24"/>
              </w:rPr>
            </w:pPr>
          </w:p>
          <w:p w14:paraId="47DAF4E3"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80</w:t>
            </w:r>
          </w:p>
          <w:p w14:paraId="35F1806F" w14:textId="77777777" w:rsidR="003F785F" w:rsidRPr="00C745A4" w:rsidRDefault="003F785F" w:rsidP="00497484">
            <w:pPr>
              <w:jc w:val="center"/>
              <w:rPr>
                <w:rFonts w:ascii="Arial" w:hAnsi="Arial" w:cs="Arial"/>
                <w:sz w:val="24"/>
                <w:szCs w:val="24"/>
              </w:rPr>
            </w:pPr>
          </w:p>
          <w:p w14:paraId="0CD8F63F"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40</w:t>
            </w:r>
          </w:p>
          <w:p w14:paraId="7A6B9325"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40</w:t>
            </w:r>
          </w:p>
          <w:p w14:paraId="0BF8DE7E"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30</w:t>
            </w:r>
          </w:p>
          <w:p w14:paraId="657C388D"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30</w:t>
            </w:r>
          </w:p>
          <w:p w14:paraId="69925C93"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40</w:t>
            </w:r>
          </w:p>
          <w:p w14:paraId="2EF66E10"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40</w:t>
            </w:r>
          </w:p>
          <w:p w14:paraId="5174DA9C" w14:textId="77777777" w:rsidR="003F785F" w:rsidRDefault="003F785F" w:rsidP="00497484">
            <w:pPr>
              <w:jc w:val="center"/>
              <w:rPr>
                <w:rFonts w:ascii="Arial" w:hAnsi="Arial" w:cs="Arial"/>
                <w:sz w:val="24"/>
                <w:szCs w:val="24"/>
              </w:rPr>
            </w:pPr>
            <w:r w:rsidRPr="00C745A4">
              <w:rPr>
                <w:rFonts w:ascii="Arial" w:hAnsi="Arial" w:cs="Arial"/>
                <w:sz w:val="24"/>
                <w:szCs w:val="24"/>
              </w:rPr>
              <w:t>20</w:t>
            </w:r>
          </w:p>
          <w:p w14:paraId="36D8F7CC" w14:textId="77777777" w:rsidR="00CA262C" w:rsidRDefault="00CA262C" w:rsidP="00497484">
            <w:pPr>
              <w:jc w:val="center"/>
              <w:rPr>
                <w:rFonts w:ascii="Arial" w:hAnsi="Arial" w:cs="Arial"/>
                <w:sz w:val="24"/>
                <w:szCs w:val="24"/>
              </w:rPr>
            </w:pPr>
          </w:p>
          <w:p w14:paraId="3EE91C8D" w14:textId="740104C6" w:rsidR="00CA262C" w:rsidRPr="00C745A4" w:rsidRDefault="00CA262C" w:rsidP="00497484">
            <w:pPr>
              <w:jc w:val="center"/>
              <w:rPr>
                <w:rFonts w:ascii="Arial" w:hAnsi="Arial" w:cs="Arial"/>
                <w:sz w:val="24"/>
                <w:szCs w:val="24"/>
              </w:rPr>
            </w:pPr>
            <w:r>
              <w:rPr>
                <w:rFonts w:ascii="Arial" w:hAnsi="Arial" w:cs="Arial"/>
                <w:sz w:val="24"/>
                <w:szCs w:val="24"/>
              </w:rPr>
              <w:t>20</w:t>
            </w:r>
          </w:p>
        </w:tc>
      </w:tr>
      <w:tr w:rsidR="003F785F" w:rsidRPr="00C745A4" w14:paraId="7F59B6F3" w14:textId="77777777">
        <w:tc>
          <w:tcPr>
            <w:tcW w:w="1548" w:type="dxa"/>
          </w:tcPr>
          <w:p w14:paraId="6400669F" w14:textId="77777777" w:rsidR="003F785F" w:rsidRPr="00C745A4" w:rsidRDefault="003F785F" w:rsidP="00497484">
            <w:pPr>
              <w:jc w:val="center"/>
              <w:rPr>
                <w:rFonts w:ascii="Arial" w:hAnsi="Arial" w:cs="Arial"/>
                <w:b/>
                <w:sz w:val="24"/>
                <w:szCs w:val="24"/>
              </w:rPr>
            </w:pPr>
          </w:p>
        </w:tc>
        <w:tc>
          <w:tcPr>
            <w:tcW w:w="7200" w:type="dxa"/>
          </w:tcPr>
          <w:p w14:paraId="7E6DCBEE" w14:textId="77777777" w:rsidR="003F785F" w:rsidRPr="00C745A4" w:rsidRDefault="003F785F" w:rsidP="00497484">
            <w:pPr>
              <w:jc w:val="both"/>
              <w:rPr>
                <w:rFonts w:ascii="Arial" w:hAnsi="Arial" w:cs="Arial"/>
                <w:b/>
                <w:sz w:val="24"/>
                <w:szCs w:val="24"/>
              </w:rPr>
            </w:pPr>
            <w:r w:rsidRPr="00C745A4">
              <w:rPr>
                <w:rFonts w:ascii="Arial" w:hAnsi="Arial" w:cs="Arial"/>
                <w:b/>
                <w:sz w:val="24"/>
                <w:szCs w:val="24"/>
              </w:rPr>
              <w:t>SUB TOTAL</w:t>
            </w:r>
          </w:p>
        </w:tc>
        <w:tc>
          <w:tcPr>
            <w:tcW w:w="1440" w:type="dxa"/>
          </w:tcPr>
          <w:p w14:paraId="5535786C" w14:textId="1E145E89" w:rsidR="003F785F" w:rsidRPr="00C745A4" w:rsidRDefault="003F785F" w:rsidP="00497484">
            <w:pPr>
              <w:jc w:val="center"/>
              <w:rPr>
                <w:rFonts w:ascii="Arial" w:hAnsi="Arial" w:cs="Arial"/>
                <w:b/>
                <w:sz w:val="24"/>
                <w:szCs w:val="24"/>
              </w:rPr>
            </w:pPr>
            <w:r w:rsidRPr="00C745A4">
              <w:rPr>
                <w:rFonts w:ascii="Arial" w:hAnsi="Arial" w:cs="Arial"/>
                <w:b/>
                <w:sz w:val="24"/>
                <w:szCs w:val="24"/>
              </w:rPr>
              <w:t>4</w:t>
            </w:r>
            <w:r w:rsidR="00CA262C">
              <w:rPr>
                <w:rFonts w:ascii="Arial" w:hAnsi="Arial" w:cs="Arial"/>
                <w:b/>
                <w:sz w:val="24"/>
                <w:szCs w:val="24"/>
              </w:rPr>
              <w:t>5</w:t>
            </w:r>
            <w:r w:rsidRPr="00C745A4">
              <w:rPr>
                <w:rFonts w:ascii="Arial" w:hAnsi="Arial" w:cs="Arial"/>
                <w:b/>
                <w:sz w:val="24"/>
                <w:szCs w:val="24"/>
              </w:rPr>
              <w:t>0</w:t>
            </w:r>
          </w:p>
        </w:tc>
      </w:tr>
      <w:tr w:rsidR="003F785F" w:rsidRPr="00C745A4" w14:paraId="636B13D6" w14:textId="77777777">
        <w:tc>
          <w:tcPr>
            <w:tcW w:w="1548" w:type="dxa"/>
          </w:tcPr>
          <w:p w14:paraId="2FCC81D0"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Hospital Geral</w:t>
            </w:r>
          </w:p>
        </w:tc>
        <w:tc>
          <w:tcPr>
            <w:tcW w:w="7200" w:type="dxa"/>
          </w:tcPr>
          <w:p w14:paraId="539CD404" w14:textId="5FFB6557" w:rsidR="003F785F" w:rsidRPr="00C745A4" w:rsidRDefault="003F785F" w:rsidP="00497484">
            <w:pPr>
              <w:jc w:val="both"/>
              <w:rPr>
                <w:rFonts w:ascii="Arial" w:hAnsi="Arial" w:cs="Arial"/>
                <w:sz w:val="24"/>
                <w:szCs w:val="24"/>
              </w:rPr>
            </w:pPr>
            <w:r w:rsidRPr="00C745A4">
              <w:rPr>
                <w:rFonts w:ascii="Arial" w:hAnsi="Arial" w:cs="Arial"/>
                <w:sz w:val="24"/>
                <w:szCs w:val="24"/>
              </w:rPr>
              <w:t>Urgência</w:t>
            </w:r>
            <w:r w:rsidR="0089738C">
              <w:rPr>
                <w:rFonts w:ascii="Arial" w:hAnsi="Arial" w:cs="Arial"/>
                <w:sz w:val="24"/>
                <w:szCs w:val="24"/>
              </w:rPr>
              <w:t>/Emergência (traumatológica, pediátrica</w:t>
            </w:r>
            <w:r w:rsidR="005412DA">
              <w:rPr>
                <w:rFonts w:ascii="Arial" w:hAnsi="Arial" w:cs="Arial"/>
                <w:sz w:val="24"/>
                <w:szCs w:val="24"/>
              </w:rPr>
              <w:t>)</w:t>
            </w:r>
          </w:p>
          <w:p w14:paraId="427E73EC" w14:textId="503FD2E8" w:rsidR="003F785F" w:rsidRPr="00C745A4" w:rsidRDefault="003F785F" w:rsidP="00497484">
            <w:pPr>
              <w:jc w:val="both"/>
              <w:rPr>
                <w:rFonts w:ascii="Arial" w:hAnsi="Arial" w:cs="Arial"/>
                <w:sz w:val="24"/>
                <w:szCs w:val="24"/>
              </w:rPr>
            </w:pPr>
            <w:r w:rsidRPr="00C745A4">
              <w:rPr>
                <w:rFonts w:ascii="Arial" w:hAnsi="Arial" w:cs="Arial"/>
                <w:sz w:val="24"/>
                <w:szCs w:val="24"/>
              </w:rPr>
              <w:t xml:space="preserve">Clínica </w:t>
            </w:r>
            <w:r w:rsidR="0089738C">
              <w:rPr>
                <w:rFonts w:ascii="Arial" w:hAnsi="Arial" w:cs="Arial"/>
                <w:sz w:val="24"/>
                <w:szCs w:val="24"/>
              </w:rPr>
              <w:t>Médica(geral, ginecológica, diagnóstico especializado)</w:t>
            </w:r>
          </w:p>
          <w:p w14:paraId="0831EFBE"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Clínica Cirúrgica e Centro Cirúrgico</w:t>
            </w:r>
          </w:p>
          <w:p w14:paraId="7EC6F8AD"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Clínica Pediátrica</w:t>
            </w:r>
          </w:p>
          <w:p w14:paraId="323F0EF1" w14:textId="04929E74" w:rsidR="003F785F" w:rsidRPr="00C745A4" w:rsidRDefault="003F785F" w:rsidP="00497484">
            <w:pPr>
              <w:jc w:val="both"/>
              <w:rPr>
                <w:rFonts w:ascii="Arial" w:hAnsi="Arial" w:cs="Arial"/>
                <w:sz w:val="24"/>
                <w:szCs w:val="24"/>
              </w:rPr>
            </w:pPr>
            <w:r w:rsidRPr="00C745A4">
              <w:rPr>
                <w:rFonts w:ascii="Arial" w:hAnsi="Arial" w:cs="Arial"/>
                <w:sz w:val="24"/>
                <w:szCs w:val="24"/>
              </w:rPr>
              <w:t>Obstétrica</w:t>
            </w:r>
            <w:r w:rsidR="0089738C">
              <w:rPr>
                <w:rFonts w:ascii="Arial" w:hAnsi="Arial" w:cs="Arial"/>
                <w:sz w:val="24"/>
                <w:szCs w:val="24"/>
              </w:rPr>
              <w:t xml:space="preserve"> (alojamento conjunto/ sala de parto/ urgência)</w:t>
            </w:r>
          </w:p>
          <w:p w14:paraId="382D0466" w14:textId="781BA222" w:rsidR="003F785F" w:rsidRPr="00C745A4" w:rsidRDefault="003F785F" w:rsidP="00497484">
            <w:pPr>
              <w:jc w:val="both"/>
              <w:rPr>
                <w:rFonts w:ascii="Arial" w:hAnsi="Arial" w:cs="Arial"/>
                <w:sz w:val="24"/>
                <w:szCs w:val="24"/>
              </w:rPr>
            </w:pPr>
            <w:r w:rsidRPr="00C745A4">
              <w:rPr>
                <w:rFonts w:ascii="Arial" w:hAnsi="Arial" w:cs="Arial"/>
                <w:sz w:val="24"/>
                <w:szCs w:val="24"/>
              </w:rPr>
              <w:t>UTI</w:t>
            </w:r>
            <w:r w:rsidR="0089738C">
              <w:rPr>
                <w:rFonts w:ascii="Arial" w:hAnsi="Arial" w:cs="Arial"/>
                <w:sz w:val="24"/>
                <w:szCs w:val="24"/>
              </w:rPr>
              <w:t xml:space="preserve"> (adulto, infantil e neonatal)</w:t>
            </w:r>
          </w:p>
        </w:tc>
        <w:tc>
          <w:tcPr>
            <w:tcW w:w="1440" w:type="dxa"/>
          </w:tcPr>
          <w:p w14:paraId="320E9685" w14:textId="10B1CB36" w:rsidR="003F785F" w:rsidRPr="00C745A4" w:rsidRDefault="005412DA" w:rsidP="00497484">
            <w:pPr>
              <w:jc w:val="center"/>
              <w:rPr>
                <w:rFonts w:ascii="Arial" w:hAnsi="Arial" w:cs="Arial"/>
                <w:sz w:val="24"/>
                <w:szCs w:val="24"/>
              </w:rPr>
            </w:pPr>
            <w:r>
              <w:rPr>
                <w:rFonts w:ascii="Arial" w:hAnsi="Arial" w:cs="Arial"/>
                <w:sz w:val="24"/>
                <w:szCs w:val="24"/>
              </w:rPr>
              <w:t>6</w:t>
            </w:r>
            <w:r w:rsidR="003F785F" w:rsidRPr="00C745A4">
              <w:rPr>
                <w:rFonts w:ascii="Arial" w:hAnsi="Arial" w:cs="Arial"/>
                <w:sz w:val="24"/>
                <w:szCs w:val="24"/>
              </w:rPr>
              <w:t>6</w:t>
            </w:r>
          </w:p>
          <w:p w14:paraId="74B14182"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36+36=72</w:t>
            </w:r>
          </w:p>
          <w:p w14:paraId="4F2B0638"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36+36=72</w:t>
            </w:r>
          </w:p>
          <w:p w14:paraId="409A850F"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60</w:t>
            </w:r>
          </w:p>
          <w:p w14:paraId="02EF6DD0"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60</w:t>
            </w:r>
          </w:p>
          <w:p w14:paraId="3654847A" w14:textId="22430130" w:rsidR="003F785F" w:rsidRPr="00C745A4" w:rsidRDefault="00F41016" w:rsidP="00497484">
            <w:pPr>
              <w:jc w:val="center"/>
              <w:rPr>
                <w:rFonts w:ascii="Arial" w:hAnsi="Arial" w:cs="Arial"/>
                <w:sz w:val="24"/>
                <w:szCs w:val="24"/>
              </w:rPr>
            </w:pPr>
            <w:r>
              <w:rPr>
                <w:rFonts w:ascii="Arial" w:hAnsi="Arial" w:cs="Arial"/>
                <w:sz w:val="24"/>
                <w:szCs w:val="24"/>
              </w:rPr>
              <w:t>30</w:t>
            </w:r>
          </w:p>
        </w:tc>
      </w:tr>
      <w:tr w:rsidR="003F785F" w:rsidRPr="00C745A4" w14:paraId="3955FEFB" w14:textId="77777777">
        <w:tc>
          <w:tcPr>
            <w:tcW w:w="1548" w:type="dxa"/>
          </w:tcPr>
          <w:p w14:paraId="1DE4EF95"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Saúde Mental</w:t>
            </w:r>
          </w:p>
        </w:tc>
        <w:tc>
          <w:tcPr>
            <w:tcW w:w="7200" w:type="dxa"/>
          </w:tcPr>
          <w:p w14:paraId="72C7DDC0"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CAPS II e AD, Ações Básicas de Saúde Mental Integrada a Rede Básica.</w:t>
            </w:r>
          </w:p>
        </w:tc>
        <w:tc>
          <w:tcPr>
            <w:tcW w:w="1440" w:type="dxa"/>
          </w:tcPr>
          <w:p w14:paraId="7892F88C" w14:textId="7F534644" w:rsidR="003F785F" w:rsidRPr="00C745A4" w:rsidRDefault="00F41016" w:rsidP="00497484">
            <w:pPr>
              <w:jc w:val="center"/>
              <w:rPr>
                <w:rFonts w:ascii="Arial" w:hAnsi="Arial" w:cs="Arial"/>
                <w:sz w:val="24"/>
                <w:szCs w:val="24"/>
              </w:rPr>
            </w:pPr>
            <w:r>
              <w:rPr>
                <w:rFonts w:ascii="Arial" w:hAnsi="Arial" w:cs="Arial"/>
                <w:sz w:val="24"/>
                <w:szCs w:val="24"/>
              </w:rPr>
              <w:t>24</w:t>
            </w:r>
          </w:p>
        </w:tc>
      </w:tr>
      <w:tr w:rsidR="003F785F" w:rsidRPr="00C745A4" w14:paraId="0E302827" w14:textId="77777777">
        <w:tc>
          <w:tcPr>
            <w:tcW w:w="1548" w:type="dxa"/>
          </w:tcPr>
          <w:p w14:paraId="3323C138"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Clínica Especializada</w:t>
            </w:r>
          </w:p>
        </w:tc>
        <w:tc>
          <w:tcPr>
            <w:tcW w:w="7200" w:type="dxa"/>
          </w:tcPr>
          <w:p w14:paraId="7DB8599B"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Atuação de enfermagem em cuidados prolongados</w:t>
            </w:r>
          </w:p>
        </w:tc>
        <w:tc>
          <w:tcPr>
            <w:tcW w:w="1440" w:type="dxa"/>
          </w:tcPr>
          <w:p w14:paraId="24528E77"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16</w:t>
            </w:r>
          </w:p>
        </w:tc>
      </w:tr>
      <w:tr w:rsidR="003F785F" w:rsidRPr="00C745A4" w14:paraId="7E4233F5" w14:textId="77777777">
        <w:tc>
          <w:tcPr>
            <w:tcW w:w="1548" w:type="dxa"/>
          </w:tcPr>
          <w:p w14:paraId="68810721" w14:textId="7094F2A7" w:rsidR="003F785F" w:rsidRPr="00C745A4" w:rsidRDefault="005412DA" w:rsidP="00497484">
            <w:pPr>
              <w:jc w:val="center"/>
              <w:rPr>
                <w:rFonts w:ascii="Arial" w:hAnsi="Arial" w:cs="Arial"/>
                <w:sz w:val="24"/>
                <w:szCs w:val="24"/>
              </w:rPr>
            </w:pPr>
            <w:r>
              <w:rPr>
                <w:rFonts w:ascii="Arial" w:hAnsi="Arial" w:cs="Arial"/>
                <w:sz w:val="24"/>
                <w:szCs w:val="24"/>
              </w:rPr>
              <w:t>Gerenciamento</w:t>
            </w:r>
          </w:p>
        </w:tc>
        <w:tc>
          <w:tcPr>
            <w:tcW w:w="7200" w:type="dxa"/>
          </w:tcPr>
          <w:p w14:paraId="38FB6836" w14:textId="7071C5AD" w:rsidR="003F785F" w:rsidRPr="00C745A4" w:rsidRDefault="005412DA" w:rsidP="00497484">
            <w:pPr>
              <w:jc w:val="both"/>
              <w:rPr>
                <w:rFonts w:ascii="Arial" w:hAnsi="Arial" w:cs="Arial"/>
                <w:sz w:val="24"/>
                <w:szCs w:val="24"/>
              </w:rPr>
            </w:pPr>
            <w:r w:rsidRPr="00C745A4">
              <w:rPr>
                <w:rFonts w:ascii="Arial" w:hAnsi="Arial" w:cs="Arial"/>
                <w:sz w:val="24"/>
                <w:szCs w:val="24"/>
              </w:rPr>
              <w:t>Gestão e Planejamento</w:t>
            </w:r>
          </w:p>
        </w:tc>
        <w:tc>
          <w:tcPr>
            <w:tcW w:w="1440" w:type="dxa"/>
          </w:tcPr>
          <w:p w14:paraId="1FD9B6B0"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16</w:t>
            </w:r>
          </w:p>
        </w:tc>
      </w:tr>
      <w:tr w:rsidR="003F785F" w:rsidRPr="00C745A4" w14:paraId="09DCE6F0" w14:textId="77777777">
        <w:tc>
          <w:tcPr>
            <w:tcW w:w="1548" w:type="dxa"/>
          </w:tcPr>
          <w:p w14:paraId="4CD03CC8"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 xml:space="preserve">Urgências </w:t>
            </w:r>
          </w:p>
        </w:tc>
        <w:tc>
          <w:tcPr>
            <w:tcW w:w="7200" w:type="dxa"/>
          </w:tcPr>
          <w:p w14:paraId="6BB8AB61" w14:textId="77777777" w:rsidR="003F785F" w:rsidRPr="00C745A4" w:rsidRDefault="003F785F" w:rsidP="00497484">
            <w:pPr>
              <w:jc w:val="both"/>
              <w:rPr>
                <w:rFonts w:ascii="Arial" w:hAnsi="Arial" w:cs="Arial"/>
                <w:sz w:val="24"/>
                <w:szCs w:val="24"/>
              </w:rPr>
            </w:pPr>
            <w:r w:rsidRPr="00C745A4">
              <w:rPr>
                <w:rFonts w:ascii="Arial" w:hAnsi="Arial" w:cs="Arial"/>
                <w:sz w:val="24"/>
                <w:szCs w:val="24"/>
              </w:rPr>
              <w:t>Atuação no SAMU e em pronto Atendimento de Urgências Básicas</w:t>
            </w:r>
          </w:p>
        </w:tc>
        <w:tc>
          <w:tcPr>
            <w:tcW w:w="1440" w:type="dxa"/>
          </w:tcPr>
          <w:p w14:paraId="2693A991" w14:textId="77777777" w:rsidR="003F785F" w:rsidRPr="00C745A4" w:rsidRDefault="003F785F" w:rsidP="00497484">
            <w:pPr>
              <w:jc w:val="center"/>
              <w:rPr>
                <w:rFonts w:ascii="Arial" w:hAnsi="Arial" w:cs="Arial"/>
                <w:sz w:val="24"/>
                <w:szCs w:val="24"/>
              </w:rPr>
            </w:pPr>
            <w:r w:rsidRPr="00C745A4">
              <w:rPr>
                <w:rFonts w:ascii="Arial" w:hAnsi="Arial" w:cs="Arial"/>
                <w:sz w:val="24"/>
                <w:szCs w:val="24"/>
              </w:rPr>
              <w:t>34</w:t>
            </w:r>
          </w:p>
        </w:tc>
      </w:tr>
      <w:tr w:rsidR="003F785F" w:rsidRPr="00C745A4" w14:paraId="7CD25BD2" w14:textId="77777777">
        <w:tc>
          <w:tcPr>
            <w:tcW w:w="1548" w:type="dxa"/>
          </w:tcPr>
          <w:p w14:paraId="7A942EB2" w14:textId="77777777" w:rsidR="003F785F" w:rsidRPr="00C745A4" w:rsidRDefault="003F785F" w:rsidP="00497484">
            <w:pPr>
              <w:jc w:val="center"/>
              <w:rPr>
                <w:rFonts w:ascii="Arial" w:hAnsi="Arial" w:cs="Arial"/>
                <w:sz w:val="24"/>
                <w:szCs w:val="24"/>
              </w:rPr>
            </w:pPr>
          </w:p>
        </w:tc>
        <w:tc>
          <w:tcPr>
            <w:tcW w:w="7200" w:type="dxa"/>
          </w:tcPr>
          <w:p w14:paraId="21D054A2" w14:textId="77777777" w:rsidR="003F785F" w:rsidRPr="00C745A4" w:rsidRDefault="003F785F" w:rsidP="00497484">
            <w:pPr>
              <w:jc w:val="both"/>
              <w:rPr>
                <w:rFonts w:ascii="Arial" w:hAnsi="Arial" w:cs="Arial"/>
                <w:b/>
                <w:sz w:val="24"/>
                <w:szCs w:val="24"/>
              </w:rPr>
            </w:pPr>
            <w:r w:rsidRPr="00C745A4">
              <w:rPr>
                <w:rFonts w:ascii="Arial" w:hAnsi="Arial" w:cs="Arial"/>
                <w:b/>
                <w:sz w:val="24"/>
                <w:szCs w:val="24"/>
              </w:rPr>
              <w:t>SUB TOTAL</w:t>
            </w:r>
          </w:p>
        </w:tc>
        <w:tc>
          <w:tcPr>
            <w:tcW w:w="1440" w:type="dxa"/>
          </w:tcPr>
          <w:p w14:paraId="504B88F7" w14:textId="75F1F977" w:rsidR="003F785F" w:rsidRPr="00C745A4" w:rsidRDefault="003F785F" w:rsidP="00497484">
            <w:pPr>
              <w:jc w:val="center"/>
              <w:rPr>
                <w:rFonts w:ascii="Arial" w:hAnsi="Arial" w:cs="Arial"/>
                <w:sz w:val="24"/>
                <w:szCs w:val="24"/>
              </w:rPr>
            </w:pPr>
            <w:r w:rsidRPr="00C745A4">
              <w:rPr>
                <w:rFonts w:ascii="Arial" w:hAnsi="Arial" w:cs="Arial"/>
                <w:sz w:val="24"/>
                <w:szCs w:val="24"/>
              </w:rPr>
              <w:t>4</w:t>
            </w:r>
            <w:r w:rsidR="005412DA">
              <w:rPr>
                <w:rFonts w:ascii="Arial" w:hAnsi="Arial" w:cs="Arial"/>
                <w:sz w:val="24"/>
                <w:szCs w:val="24"/>
              </w:rPr>
              <w:t>50</w:t>
            </w:r>
          </w:p>
        </w:tc>
      </w:tr>
      <w:tr w:rsidR="003F785F" w:rsidRPr="00C745A4" w14:paraId="6C1D1F60" w14:textId="77777777">
        <w:tc>
          <w:tcPr>
            <w:tcW w:w="1548" w:type="dxa"/>
          </w:tcPr>
          <w:p w14:paraId="2D197D4D" w14:textId="77777777" w:rsidR="003F785F" w:rsidRPr="00C745A4" w:rsidRDefault="003F785F" w:rsidP="00497484">
            <w:pPr>
              <w:jc w:val="center"/>
              <w:rPr>
                <w:rFonts w:ascii="Arial" w:hAnsi="Arial" w:cs="Arial"/>
                <w:b/>
                <w:sz w:val="24"/>
                <w:szCs w:val="24"/>
              </w:rPr>
            </w:pPr>
          </w:p>
        </w:tc>
        <w:tc>
          <w:tcPr>
            <w:tcW w:w="7200" w:type="dxa"/>
          </w:tcPr>
          <w:p w14:paraId="45E8D01C" w14:textId="77777777" w:rsidR="003F785F" w:rsidRPr="00C745A4" w:rsidRDefault="003F785F" w:rsidP="00497484">
            <w:pPr>
              <w:jc w:val="both"/>
              <w:rPr>
                <w:rFonts w:ascii="Arial" w:hAnsi="Arial" w:cs="Arial"/>
                <w:b/>
                <w:sz w:val="24"/>
                <w:szCs w:val="24"/>
              </w:rPr>
            </w:pPr>
            <w:r w:rsidRPr="00C745A4">
              <w:rPr>
                <w:rFonts w:ascii="Arial" w:hAnsi="Arial" w:cs="Arial"/>
                <w:b/>
                <w:sz w:val="24"/>
                <w:szCs w:val="24"/>
              </w:rPr>
              <w:t>TOTAL GERAL</w:t>
            </w:r>
          </w:p>
        </w:tc>
        <w:tc>
          <w:tcPr>
            <w:tcW w:w="1440" w:type="dxa"/>
          </w:tcPr>
          <w:p w14:paraId="0F84938C" w14:textId="14B371AE" w:rsidR="003F785F" w:rsidRPr="00C745A4" w:rsidRDefault="00F41016" w:rsidP="00497484">
            <w:pPr>
              <w:jc w:val="center"/>
              <w:rPr>
                <w:rFonts w:ascii="Arial" w:hAnsi="Arial" w:cs="Arial"/>
                <w:b/>
                <w:sz w:val="24"/>
                <w:szCs w:val="24"/>
              </w:rPr>
            </w:pPr>
            <w:r>
              <w:rPr>
                <w:rFonts w:ascii="Arial" w:hAnsi="Arial" w:cs="Arial"/>
                <w:b/>
                <w:sz w:val="24"/>
                <w:szCs w:val="24"/>
              </w:rPr>
              <w:t>900</w:t>
            </w:r>
          </w:p>
        </w:tc>
      </w:tr>
    </w:tbl>
    <w:p w14:paraId="73484174" w14:textId="77777777" w:rsidR="003F785F" w:rsidRPr="00C745A4" w:rsidRDefault="003F785F" w:rsidP="00332AA2">
      <w:pPr>
        <w:pStyle w:val="Corpodetexto2"/>
        <w:spacing w:before="100" w:beforeAutospacing="1" w:line="360" w:lineRule="auto"/>
        <w:rPr>
          <w:rFonts w:ascii="Arial" w:hAnsi="Arial" w:cs="Arial"/>
          <w:bCs/>
          <w:szCs w:val="24"/>
        </w:rPr>
      </w:pPr>
    </w:p>
    <w:sectPr w:rsidR="003F785F" w:rsidRPr="00C745A4" w:rsidSect="00637E97">
      <w:headerReference w:type="default" r:id="rId8"/>
      <w:footerReference w:type="even" r:id="rId9"/>
      <w:footerReference w:type="default" r:id="rId10"/>
      <w:pgSz w:w="11907" w:h="16840" w:code="9"/>
      <w:pgMar w:top="1418" w:right="1134" w:bottom="1134" w:left="1134" w:header="720"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9F0" w14:textId="77777777" w:rsidR="00880F9D" w:rsidRDefault="00880F9D">
      <w:r>
        <w:separator/>
      </w:r>
    </w:p>
  </w:endnote>
  <w:endnote w:type="continuationSeparator" w:id="0">
    <w:p w14:paraId="24EAD2C2" w14:textId="77777777" w:rsidR="00880F9D" w:rsidRDefault="0088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0D78" w14:textId="77777777" w:rsidR="003F785F" w:rsidRDefault="00F94A4C">
    <w:pPr>
      <w:pStyle w:val="Rodap"/>
      <w:framePr w:wrap="around" w:vAnchor="text" w:hAnchor="margin" w:xAlign="right" w:y="1"/>
      <w:rPr>
        <w:rStyle w:val="Nmerodepgina"/>
      </w:rPr>
    </w:pPr>
    <w:r>
      <w:rPr>
        <w:rStyle w:val="Nmerodepgina"/>
      </w:rPr>
      <w:fldChar w:fldCharType="begin"/>
    </w:r>
    <w:r w:rsidR="003F785F">
      <w:rPr>
        <w:rStyle w:val="Nmerodepgina"/>
      </w:rPr>
      <w:instrText xml:space="preserve">PAGE  </w:instrText>
    </w:r>
    <w:r>
      <w:rPr>
        <w:rStyle w:val="Nmerodepgina"/>
      </w:rPr>
      <w:fldChar w:fldCharType="separate"/>
    </w:r>
    <w:r w:rsidR="003F785F">
      <w:rPr>
        <w:rStyle w:val="Nmerodepgina"/>
        <w:noProof/>
      </w:rPr>
      <w:t>1</w:t>
    </w:r>
    <w:r>
      <w:rPr>
        <w:rStyle w:val="Nmerodepgina"/>
      </w:rPr>
      <w:fldChar w:fldCharType="end"/>
    </w:r>
  </w:p>
  <w:p w14:paraId="402F72A2" w14:textId="77777777" w:rsidR="003F785F" w:rsidRDefault="003F785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F697" w14:textId="77777777" w:rsidR="003F785F" w:rsidRDefault="00F94A4C">
    <w:pPr>
      <w:pStyle w:val="Rodap"/>
      <w:framePr w:wrap="around" w:vAnchor="text" w:hAnchor="margin" w:xAlign="right" w:y="1"/>
      <w:rPr>
        <w:rStyle w:val="Nmerodepgina"/>
      </w:rPr>
    </w:pPr>
    <w:r>
      <w:rPr>
        <w:rStyle w:val="Nmerodepgina"/>
      </w:rPr>
      <w:fldChar w:fldCharType="begin"/>
    </w:r>
    <w:r w:rsidR="003F785F">
      <w:rPr>
        <w:rStyle w:val="Nmerodepgina"/>
      </w:rPr>
      <w:instrText xml:space="preserve">PAGE  </w:instrText>
    </w:r>
    <w:r>
      <w:rPr>
        <w:rStyle w:val="Nmerodepgina"/>
      </w:rPr>
      <w:fldChar w:fldCharType="separate"/>
    </w:r>
    <w:r w:rsidR="004D3FB0">
      <w:rPr>
        <w:rStyle w:val="Nmerodepgina"/>
        <w:noProof/>
      </w:rPr>
      <w:t>1</w:t>
    </w:r>
    <w:r>
      <w:rPr>
        <w:rStyle w:val="Nmerodepgina"/>
      </w:rPr>
      <w:fldChar w:fldCharType="end"/>
    </w:r>
  </w:p>
  <w:p w14:paraId="13B8F8EB" w14:textId="77777777" w:rsidR="003F785F" w:rsidRDefault="003F785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F842" w14:textId="77777777" w:rsidR="00880F9D" w:rsidRDefault="00880F9D">
      <w:r>
        <w:separator/>
      </w:r>
    </w:p>
  </w:footnote>
  <w:footnote w:type="continuationSeparator" w:id="0">
    <w:p w14:paraId="039F6785" w14:textId="77777777" w:rsidR="00880F9D" w:rsidRDefault="0088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center" w:tblpY="1831"/>
      <w:tblW w:w="0" w:type="auto"/>
      <w:tblLook w:val="01E0" w:firstRow="1" w:lastRow="1" w:firstColumn="1" w:lastColumn="1" w:noHBand="0" w:noVBand="0"/>
    </w:tblPr>
    <w:tblGrid>
      <w:gridCol w:w="1417"/>
      <w:gridCol w:w="6148"/>
      <w:gridCol w:w="1722"/>
    </w:tblGrid>
    <w:tr w:rsidR="0072746D" w14:paraId="06BB7B6C" w14:textId="77777777" w:rsidTr="006B7585">
      <w:tc>
        <w:tcPr>
          <w:tcW w:w="1417" w:type="dxa"/>
          <w:vAlign w:val="bottom"/>
        </w:tcPr>
        <w:p w14:paraId="08487114" w14:textId="77777777" w:rsidR="0072746D" w:rsidRDefault="0072746D" w:rsidP="006B7585">
          <w:pPr>
            <w:pStyle w:val="Cabealho"/>
            <w:jc w:val="center"/>
          </w:pPr>
        </w:p>
        <w:p w14:paraId="5E26D099" w14:textId="77777777" w:rsidR="0072746D" w:rsidRPr="00DB50D2" w:rsidRDefault="0072746D" w:rsidP="006B7585">
          <w:pPr>
            <w:jc w:val="center"/>
          </w:pPr>
        </w:p>
      </w:tc>
      <w:tc>
        <w:tcPr>
          <w:tcW w:w="6148" w:type="dxa"/>
        </w:tcPr>
        <w:p w14:paraId="121D709A" w14:textId="77777777" w:rsidR="0072746D" w:rsidRPr="008020AF" w:rsidRDefault="0072746D" w:rsidP="006B7585">
          <w:pPr>
            <w:jc w:val="center"/>
            <w:rPr>
              <w:b/>
              <w:szCs w:val="22"/>
            </w:rPr>
          </w:pPr>
          <w:r>
            <w:rPr>
              <w:b/>
              <w:noProof/>
              <w:szCs w:val="22"/>
            </w:rPr>
            <w:drawing>
              <wp:anchor distT="0" distB="0" distL="114300" distR="114300" simplePos="0" relativeHeight="251659264" behindDoc="0" locked="0" layoutInCell="1" allowOverlap="1" wp14:anchorId="0D3FA829" wp14:editId="5E22E6E3">
                <wp:simplePos x="0" y="0"/>
                <wp:positionH relativeFrom="column">
                  <wp:posOffset>3743325</wp:posOffset>
                </wp:positionH>
                <wp:positionV relativeFrom="paragraph">
                  <wp:posOffset>0</wp:posOffset>
                </wp:positionV>
                <wp:extent cx="1370965" cy="733425"/>
                <wp:effectExtent l="19050" t="0" r="635" b="0"/>
                <wp:wrapNone/>
                <wp:docPr id="12" name="Imagem 3" descr="enferma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fermagem logo.png"/>
                        <pic:cNvPicPr/>
                      </pic:nvPicPr>
                      <pic:blipFill>
                        <a:blip r:embed="rId1"/>
                        <a:stretch>
                          <a:fillRect/>
                        </a:stretch>
                      </pic:blipFill>
                      <pic:spPr>
                        <a:xfrm>
                          <a:off x="0" y="0"/>
                          <a:ext cx="1370965" cy="733425"/>
                        </a:xfrm>
                        <a:prstGeom prst="rect">
                          <a:avLst/>
                        </a:prstGeom>
                      </pic:spPr>
                    </pic:pic>
                  </a:graphicData>
                </a:graphic>
              </wp:anchor>
            </w:drawing>
          </w:r>
          <w:r w:rsidRPr="008020AF">
            <w:rPr>
              <w:b/>
              <w:szCs w:val="22"/>
            </w:rPr>
            <w:t>MINISTÉRIO DA EDUCAÇÃO</w:t>
          </w:r>
        </w:p>
        <w:p w14:paraId="0E757075" w14:textId="77777777" w:rsidR="0072746D" w:rsidRPr="008020AF" w:rsidRDefault="0072746D" w:rsidP="006B7585">
          <w:pPr>
            <w:jc w:val="center"/>
            <w:rPr>
              <w:b/>
              <w:szCs w:val="22"/>
            </w:rPr>
          </w:pPr>
          <w:r w:rsidRPr="008020AF">
            <w:rPr>
              <w:b/>
              <w:szCs w:val="22"/>
            </w:rPr>
            <w:t>UNIVERSIDADE FEDERAL DO VALE DO SÃO FRANCISCO</w:t>
          </w:r>
        </w:p>
        <w:p w14:paraId="4A67E7EF" w14:textId="77777777" w:rsidR="0072746D" w:rsidRPr="008020AF" w:rsidRDefault="0072746D" w:rsidP="006B7585">
          <w:pPr>
            <w:jc w:val="center"/>
            <w:rPr>
              <w:sz w:val="22"/>
              <w:szCs w:val="22"/>
            </w:rPr>
          </w:pPr>
          <w:r w:rsidRPr="008020AF">
            <w:rPr>
              <w:b/>
              <w:szCs w:val="22"/>
            </w:rPr>
            <w:t>COLEGIADO DE ENFERMAGEM</w:t>
          </w:r>
        </w:p>
        <w:p w14:paraId="0F3994D8" w14:textId="77777777" w:rsidR="0072746D" w:rsidRPr="008020AF" w:rsidRDefault="0072746D" w:rsidP="006B7585">
          <w:pPr>
            <w:jc w:val="center"/>
            <w:rPr>
              <w:sz w:val="18"/>
              <w:szCs w:val="18"/>
            </w:rPr>
          </w:pPr>
          <w:r w:rsidRPr="008020AF">
            <w:rPr>
              <w:sz w:val="18"/>
              <w:szCs w:val="18"/>
            </w:rPr>
            <w:t>Av. José de Sá Maniçoba, S/N, Centro, CEP: 56304-205, Petrolina-PE</w:t>
          </w:r>
        </w:p>
        <w:p w14:paraId="2F0FCDDB" w14:textId="77777777" w:rsidR="0072746D" w:rsidRPr="008020AF" w:rsidRDefault="0072746D" w:rsidP="006B7585">
          <w:pPr>
            <w:tabs>
              <w:tab w:val="left" w:pos="1337"/>
            </w:tabs>
            <w:jc w:val="center"/>
            <w:rPr>
              <w:sz w:val="18"/>
              <w:szCs w:val="18"/>
            </w:rPr>
          </w:pPr>
          <w:r w:rsidRPr="008020AF">
            <w:rPr>
              <w:sz w:val="18"/>
              <w:szCs w:val="18"/>
            </w:rPr>
            <w:t xml:space="preserve">Fone: (87) 2101 - 6859 / e-mail: </w:t>
          </w:r>
          <w:hyperlink r:id="rId2" w:history="1">
            <w:r w:rsidRPr="008020AF">
              <w:rPr>
                <w:rStyle w:val="Hyperlink"/>
                <w:sz w:val="18"/>
                <w:szCs w:val="18"/>
              </w:rPr>
              <w:t>cenf@univasf.edu.br</w:t>
            </w:r>
          </w:hyperlink>
          <w:r w:rsidRPr="008020AF">
            <w:rPr>
              <w:sz w:val="18"/>
              <w:szCs w:val="18"/>
            </w:rPr>
            <w:t xml:space="preserve"> </w:t>
          </w:r>
        </w:p>
        <w:p w14:paraId="0C59048E" w14:textId="77777777" w:rsidR="0072746D" w:rsidRPr="008020AF" w:rsidRDefault="0072746D" w:rsidP="006B7585">
          <w:pPr>
            <w:tabs>
              <w:tab w:val="left" w:pos="1337"/>
            </w:tabs>
            <w:jc w:val="center"/>
            <w:rPr>
              <w:lang w:val="en-US"/>
            </w:rPr>
          </w:pPr>
          <w:r w:rsidRPr="008020AF">
            <w:rPr>
              <w:sz w:val="18"/>
              <w:szCs w:val="18"/>
              <w:lang w:val="en-US"/>
            </w:rPr>
            <w:t xml:space="preserve">Home page: </w:t>
          </w:r>
          <w:hyperlink r:id="rId3" w:history="1">
            <w:r w:rsidRPr="008020AF">
              <w:rPr>
                <w:rStyle w:val="Hyperlink"/>
                <w:sz w:val="18"/>
                <w:szCs w:val="18"/>
                <w:lang w:val="en-US"/>
              </w:rPr>
              <w:t>www.univasf.edu.br</w:t>
            </w:r>
          </w:hyperlink>
          <w:r w:rsidRPr="008020AF">
            <w:rPr>
              <w:lang w:val="en-US"/>
            </w:rPr>
            <w:t xml:space="preserve"> </w:t>
          </w:r>
        </w:p>
        <w:p w14:paraId="4E1085B1" w14:textId="77777777" w:rsidR="0072746D" w:rsidRPr="008020AF" w:rsidRDefault="0072746D" w:rsidP="006B7585">
          <w:pPr>
            <w:tabs>
              <w:tab w:val="left" w:pos="1337"/>
            </w:tabs>
            <w:jc w:val="center"/>
            <w:rPr>
              <w:lang w:val="en-US"/>
            </w:rPr>
          </w:pPr>
          <w:r w:rsidRPr="008020AF">
            <w:rPr>
              <w:sz w:val="18"/>
              <w:szCs w:val="18"/>
            </w:rPr>
            <w:t>CNPJ: 05.440725/0001-14</w:t>
          </w:r>
        </w:p>
      </w:tc>
      <w:tc>
        <w:tcPr>
          <w:tcW w:w="1722" w:type="dxa"/>
        </w:tcPr>
        <w:p w14:paraId="6AE5A36D" w14:textId="77777777" w:rsidR="0072746D" w:rsidRDefault="0072746D" w:rsidP="006B7585">
          <w:pPr>
            <w:pStyle w:val="Cabealho"/>
          </w:pPr>
        </w:p>
      </w:tc>
    </w:tr>
  </w:tbl>
  <w:p w14:paraId="617A8439" w14:textId="77777777" w:rsidR="0072746D" w:rsidRDefault="0072746D">
    <w:pPr>
      <w:pStyle w:val="Cabealho"/>
    </w:pPr>
    <w:r w:rsidRPr="0072746D">
      <w:rPr>
        <w:noProof/>
      </w:rPr>
      <w:drawing>
        <wp:anchor distT="0" distB="0" distL="114300" distR="114300" simplePos="0" relativeHeight="251665408" behindDoc="0" locked="0" layoutInCell="1" allowOverlap="1" wp14:anchorId="7C0082EE" wp14:editId="3AABD6F4">
          <wp:simplePos x="0" y="0"/>
          <wp:positionH relativeFrom="column">
            <wp:posOffset>-453390</wp:posOffset>
          </wp:positionH>
          <wp:positionV relativeFrom="paragraph">
            <wp:posOffset>895350</wp:posOffset>
          </wp:positionV>
          <wp:extent cx="1446530" cy="381000"/>
          <wp:effectExtent l="19050" t="0" r="1270" b="0"/>
          <wp:wrapNone/>
          <wp:docPr id="15" name="Imagem 2" descr="marca-univasf-simplificada-sem-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univasf-simplificada-sem-fundo.png"/>
                  <pic:cNvPicPr/>
                </pic:nvPicPr>
                <pic:blipFill>
                  <a:blip r:embed="rId4"/>
                  <a:stretch>
                    <a:fillRect/>
                  </a:stretch>
                </pic:blipFill>
                <pic:spPr>
                  <a:xfrm>
                    <a:off x="0" y="0"/>
                    <a:ext cx="1446530" cy="381000"/>
                  </a:xfrm>
                  <a:prstGeom prst="rect">
                    <a:avLst/>
                  </a:prstGeom>
                </pic:spPr>
              </pic:pic>
            </a:graphicData>
          </a:graphic>
        </wp:anchor>
      </w:drawing>
    </w:r>
  </w:p>
  <w:tbl>
    <w:tblPr>
      <w:tblpPr w:leftFromText="141" w:rightFromText="141" w:vertAnchor="page" w:horzAnchor="margin" w:tblpXSpec="center" w:tblpY="1831"/>
      <w:tblW w:w="0" w:type="auto"/>
      <w:tblLook w:val="01E0" w:firstRow="1" w:lastRow="1" w:firstColumn="1" w:lastColumn="1" w:noHBand="0" w:noVBand="0"/>
    </w:tblPr>
    <w:tblGrid>
      <w:gridCol w:w="1417"/>
      <w:gridCol w:w="6148"/>
      <w:gridCol w:w="1722"/>
    </w:tblGrid>
    <w:tr w:rsidR="0072746D" w14:paraId="296284EF" w14:textId="77777777" w:rsidTr="006B7585">
      <w:tc>
        <w:tcPr>
          <w:tcW w:w="1417" w:type="dxa"/>
          <w:vAlign w:val="bottom"/>
        </w:tcPr>
        <w:p w14:paraId="342F5C12" w14:textId="77777777" w:rsidR="0072746D" w:rsidRDefault="0072746D" w:rsidP="006B7585">
          <w:pPr>
            <w:pStyle w:val="Cabealho"/>
            <w:jc w:val="center"/>
          </w:pPr>
        </w:p>
        <w:p w14:paraId="17EBDE75" w14:textId="77777777" w:rsidR="0072746D" w:rsidRPr="00DB50D2" w:rsidRDefault="0072746D" w:rsidP="006B7585">
          <w:pPr>
            <w:jc w:val="center"/>
          </w:pPr>
        </w:p>
      </w:tc>
      <w:tc>
        <w:tcPr>
          <w:tcW w:w="6148" w:type="dxa"/>
        </w:tcPr>
        <w:p w14:paraId="4EC1DFA8" w14:textId="77777777" w:rsidR="0072746D" w:rsidRPr="008020AF" w:rsidRDefault="0072746D" w:rsidP="006B7585">
          <w:pPr>
            <w:jc w:val="center"/>
            <w:rPr>
              <w:b/>
              <w:szCs w:val="22"/>
            </w:rPr>
          </w:pPr>
          <w:r w:rsidRPr="008020AF">
            <w:rPr>
              <w:b/>
              <w:szCs w:val="22"/>
            </w:rPr>
            <w:t>MINISTÉRIO DA EDUCAÇÃO</w:t>
          </w:r>
        </w:p>
        <w:p w14:paraId="7EAE0FDC" w14:textId="77777777" w:rsidR="0072746D" w:rsidRPr="008020AF" w:rsidRDefault="0072746D" w:rsidP="006B7585">
          <w:pPr>
            <w:jc w:val="center"/>
            <w:rPr>
              <w:b/>
              <w:szCs w:val="22"/>
            </w:rPr>
          </w:pPr>
          <w:r w:rsidRPr="008020AF">
            <w:rPr>
              <w:b/>
              <w:szCs w:val="22"/>
            </w:rPr>
            <w:t>UNIVERSIDADE FEDERAL DO VALE DO SÃO FRANCISCO</w:t>
          </w:r>
        </w:p>
        <w:p w14:paraId="76A37756" w14:textId="77777777" w:rsidR="0072746D" w:rsidRPr="008020AF" w:rsidRDefault="0072746D" w:rsidP="006B7585">
          <w:pPr>
            <w:jc w:val="center"/>
            <w:rPr>
              <w:sz w:val="22"/>
              <w:szCs w:val="22"/>
            </w:rPr>
          </w:pPr>
          <w:r w:rsidRPr="008020AF">
            <w:rPr>
              <w:b/>
              <w:szCs w:val="22"/>
            </w:rPr>
            <w:t>COLEGIADO DE ENFERMAGEM</w:t>
          </w:r>
        </w:p>
        <w:p w14:paraId="7826075D" w14:textId="77777777" w:rsidR="0072746D" w:rsidRPr="008020AF" w:rsidRDefault="0072746D" w:rsidP="006B7585">
          <w:pPr>
            <w:jc w:val="center"/>
            <w:rPr>
              <w:sz w:val="18"/>
              <w:szCs w:val="18"/>
            </w:rPr>
          </w:pPr>
          <w:r w:rsidRPr="008020AF">
            <w:rPr>
              <w:sz w:val="18"/>
              <w:szCs w:val="18"/>
            </w:rPr>
            <w:t>Av. José de Sá Maniçoba, S/N, Centro, CEP: 56304-205, Petrolina-PE</w:t>
          </w:r>
        </w:p>
        <w:p w14:paraId="65F574FE" w14:textId="77777777" w:rsidR="0072746D" w:rsidRPr="008020AF" w:rsidRDefault="0072746D" w:rsidP="006B7585">
          <w:pPr>
            <w:tabs>
              <w:tab w:val="left" w:pos="1337"/>
            </w:tabs>
            <w:jc w:val="center"/>
            <w:rPr>
              <w:sz w:val="18"/>
              <w:szCs w:val="18"/>
            </w:rPr>
          </w:pPr>
          <w:r w:rsidRPr="008020AF">
            <w:rPr>
              <w:sz w:val="18"/>
              <w:szCs w:val="18"/>
            </w:rPr>
            <w:t xml:space="preserve">Fone: (87) 2101 - 6859 / e-mail: </w:t>
          </w:r>
          <w:hyperlink r:id="rId5" w:history="1">
            <w:r w:rsidRPr="008020AF">
              <w:rPr>
                <w:rStyle w:val="Hyperlink"/>
                <w:sz w:val="18"/>
                <w:szCs w:val="18"/>
              </w:rPr>
              <w:t>cenf@univasf.edu.br</w:t>
            </w:r>
          </w:hyperlink>
          <w:r w:rsidRPr="008020AF">
            <w:rPr>
              <w:sz w:val="18"/>
              <w:szCs w:val="18"/>
            </w:rPr>
            <w:t xml:space="preserve"> </w:t>
          </w:r>
        </w:p>
        <w:p w14:paraId="14961802" w14:textId="77777777" w:rsidR="0072746D" w:rsidRPr="008020AF" w:rsidRDefault="0072746D" w:rsidP="006B7585">
          <w:pPr>
            <w:tabs>
              <w:tab w:val="left" w:pos="1337"/>
            </w:tabs>
            <w:jc w:val="center"/>
            <w:rPr>
              <w:lang w:val="en-US"/>
            </w:rPr>
          </w:pPr>
          <w:r w:rsidRPr="008020AF">
            <w:rPr>
              <w:sz w:val="18"/>
              <w:szCs w:val="18"/>
              <w:lang w:val="en-US"/>
            </w:rPr>
            <w:t xml:space="preserve">Home page: </w:t>
          </w:r>
          <w:hyperlink r:id="rId6" w:history="1">
            <w:r w:rsidRPr="008020AF">
              <w:rPr>
                <w:rStyle w:val="Hyperlink"/>
                <w:sz w:val="18"/>
                <w:szCs w:val="18"/>
                <w:lang w:val="en-US"/>
              </w:rPr>
              <w:t>www.univasf.edu.br</w:t>
            </w:r>
          </w:hyperlink>
          <w:r w:rsidRPr="008020AF">
            <w:rPr>
              <w:lang w:val="en-US"/>
            </w:rPr>
            <w:t xml:space="preserve"> </w:t>
          </w:r>
        </w:p>
        <w:p w14:paraId="5D23AF22" w14:textId="77777777" w:rsidR="0072746D" w:rsidRPr="008020AF" w:rsidRDefault="0072746D" w:rsidP="006B7585">
          <w:pPr>
            <w:tabs>
              <w:tab w:val="left" w:pos="1337"/>
            </w:tabs>
            <w:jc w:val="center"/>
            <w:rPr>
              <w:lang w:val="en-US"/>
            </w:rPr>
          </w:pPr>
          <w:r w:rsidRPr="008020AF">
            <w:rPr>
              <w:sz w:val="18"/>
              <w:szCs w:val="18"/>
            </w:rPr>
            <w:t>CNPJ: 05.440725/0001-14</w:t>
          </w:r>
        </w:p>
      </w:tc>
      <w:tc>
        <w:tcPr>
          <w:tcW w:w="1722" w:type="dxa"/>
        </w:tcPr>
        <w:p w14:paraId="3D02A436" w14:textId="77777777" w:rsidR="0072746D" w:rsidRDefault="0072746D" w:rsidP="006B7585">
          <w:pPr>
            <w:pStyle w:val="Cabealho"/>
          </w:pPr>
        </w:p>
      </w:tc>
    </w:tr>
  </w:tbl>
  <w:p w14:paraId="43928C15" w14:textId="77777777" w:rsidR="0072746D" w:rsidRDefault="003E7D0A">
    <w:pPr>
      <w:pStyle w:val="Cabealho"/>
    </w:pPr>
    <w:r>
      <w:rPr>
        <w:noProof/>
      </w:rPr>
      <w:drawing>
        <wp:anchor distT="0" distB="0" distL="114300" distR="114300" simplePos="0" relativeHeight="251661312" behindDoc="0" locked="0" layoutInCell="1" allowOverlap="1" wp14:anchorId="6D621718" wp14:editId="671CE65B">
          <wp:simplePos x="0" y="0"/>
          <wp:positionH relativeFrom="column">
            <wp:posOffset>4880610</wp:posOffset>
          </wp:positionH>
          <wp:positionV relativeFrom="paragraph">
            <wp:posOffset>396875</wp:posOffset>
          </wp:positionV>
          <wp:extent cx="1370965" cy="733425"/>
          <wp:effectExtent l="19050" t="0" r="635" b="0"/>
          <wp:wrapNone/>
          <wp:docPr id="13" name="Imagem 3" descr="enferma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fermagem logo.png"/>
                  <pic:cNvPicPr/>
                </pic:nvPicPr>
                <pic:blipFill>
                  <a:blip r:embed="rId1"/>
                  <a:stretch>
                    <a:fillRect/>
                  </a:stretch>
                </pic:blipFill>
                <pic:spPr>
                  <a:xfrm>
                    <a:off x="0" y="0"/>
                    <a:ext cx="1370965" cy="733425"/>
                  </a:xfrm>
                  <a:prstGeom prst="rect">
                    <a:avLst/>
                  </a:prstGeom>
                </pic:spPr>
              </pic:pic>
            </a:graphicData>
          </a:graphic>
        </wp:anchor>
      </w:drawing>
    </w:r>
    <w:r w:rsidR="0072746D" w:rsidRPr="0072746D">
      <w:rPr>
        <w:noProof/>
      </w:rPr>
      <w:drawing>
        <wp:anchor distT="0" distB="0" distL="114300" distR="114300" simplePos="0" relativeHeight="251663360" behindDoc="0" locked="0" layoutInCell="1" allowOverlap="1" wp14:anchorId="5ABE2DF6" wp14:editId="4CF62EB4">
          <wp:simplePos x="0" y="0"/>
          <wp:positionH relativeFrom="column">
            <wp:posOffset>2518410</wp:posOffset>
          </wp:positionH>
          <wp:positionV relativeFrom="paragraph">
            <wp:posOffset>-346075</wp:posOffset>
          </wp:positionV>
          <wp:extent cx="800100" cy="847725"/>
          <wp:effectExtent l="19050" t="0" r="0" b="0"/>
          <wp:wrapNone/>
          <wp:docPr id="14"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7"/>
                  <a:srcRect/>
                  <a:stretch>
                    <a:fillRect/>
                  </a:stretch>
                </pic:blipFill>
                <pic:spPr bwMode="auto">
                  <a:xfrm>
                    <a:off x="0" y="0"/>
                    <a:ext cx="800100" cy="847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E84"/>
    <w:multiLevelType w:val="hybridMultilevel"/>
    <w:tmpl w:val="B54EFE4C"/>
    <w:lvl w:ilvl="0" w:tplc="1194B2B8">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5EE16B6"/>
    <w:multiLevelType w:val="hybridMultilevel"/>
    <w:tmpl w:val="F0E2C9D4"/>
    <w:lvl w:ilvl="0" w:tplc="5D4A7376">
      <w:start w:val="1"/>
      <w:numFmt w:val="upperRoman"/>
      <w:lvlText w:val="%1-"/>
      <w:lvlJc w:val="left"/>
      <w:pPr>
        <w:tabs>
          <w:tab w:val="num" w:pos="720"/>
        </w:tabs>
        <w:ind w:left="720" w:hanging="360"/>
      </w:pPr>
      <w:rPr>
        <w:rFonts w:ascii="Times New Roman" w:eastAsia="Times New Roman" w:hAnsi="Times New Roman" w:cs="Times New Roman"/>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35DEA"/>
    <w:multiLevelType w:val="hybridMultilevel"/>
    <w:tmpl w:val="5AD28B0E"/>
    <w:lvl w:ilvl="0" w:tplc="9678F8E6">
      <w:start w:val="1"/>
      <w:numFmt w:val="upperRoman"/>
      <w:lvlText w:val="%1-"/>
      <w:lvlJc w:val="left"/>
      <w:pPr>
        <w:tabs>
          <w:tab w:val="num" w:pos="1035"/>
        </w:tabs>
        <w:ind w:left="1035" w:hanging="720"/>
      </w:pPr>
      <w:rPr>
        <w:rFonts w:cs="Times New Roman" w:hint="default"/>
      </w:rPr>
    </w:lvl>
    <w:lvl w:ilvl="1" w:tplc="04160019" w:tentative="1">
      <w:start w:val="1"/>
      <w:numFmt w:val="lowerLetter"/>
      <w:lvlText w:val="%2."/>
      <w:lvlJc w:val="left"/>
      <w:pPr>
        <w:tabs>
          <w:tab w:val="num" w:pos="1395"/>
        </w:tabs>
        <w:ind w:left="1395" w:hanging="360"/>
      </w:pPr>
      <w:rPr>
        <w:rFonts w:cs="Times New Roman"/>
      </w:rPr>
    </w:lvl>
    <w:lvl w:ilvl="2" w:tplc="0416001B" w:tentative="1">
      <w:start w:val="1"/>
      <w:numFmt w:val="lowerRoman"/>
      <w:lvlText w:val="%3."/>
      <w:lvlJc w:val="right"/>
      <w:pPr>
        <w:tabs>
          <w:tab w:val="num" w:pos="2115"/>
        </w:tabs>
        <w:ind w:left="2115" w:hanging="180"/>
      </w:pPr>
      <w:rPr>
        <w:rFonts w:cs="Times New Roman"/>
      </w:rPr>
    </w:lvl>
    <w:lvl w:ilvl="3" w:tplc="0416000F" w:tentative="1">
      <w:start w:val="1"/>
      <w:numFmt w:val="decimal"/>
      <w:lvlText w:val="%4."/>
      <w:lvlJc w:val="left"/>
      <w:pPr>
        <w:tabs>
          <w:tab w:val="num" w:pos="2835"/>
        </w:tabs>
        <w:ind w:left="2835" w:hanging="360"/>
      </w:pPr>
      <w:rPr>
        <w:rFonts w:cs="Times New Roman"/>
      </w:rPr>
    </w:lvl>
    <w:lvl w:ilvl="4" w:tplc="04160019" w:tentative="1">
      <w:start w:val="1"/>
      <w:numFmt w:val="lowerLetter"/>
      <w:lvlText w:val="%5."/>
      <w:lvlJc w:val="left"/>
      <w:pPr>
        <w:tabs>
          <w:tab w:val="num" w:pos="3555"/>
        </w:tabs>
        <w:ind w:left="3555" w:hanging="360"/>
      </w:pPr>
      <w:rPr>
        <w:rFonts w:cs="Times New Roman"/>
      </w:rPr>
    </w:lvl>
    <w:lvl w:ilvl="5" w:tplc="0416001B" w:tentative="1">
      <w:start w:val="1"/>
      <w:numFmt w:val="lowerRoman"/>
      <w:lvlText w:val="%6."/>
      <w:lvlJc w:val="right"/>
      <w:pPr>
        <w:tabs>
          <w:tab w:val="num" w:pos="4275"/>
        </w:tabs>
        <w:ind w:left="4275" w:hanging="180"/>
      </w:pPr>
      <w:rPr>
        <w:rFonts w:cs="Times New Roman"/>
      </w:rPr>
    </w:lvl>
    <w:lvl w:ilvl="6" w:tplc="0416000F" w:tentative="1">
      <w:start w:val="1"/>
      <w:numFmt w:val="decimal"/>
      <w:lvlText w:val="%7."/>
      <w:lvlJc w:val="left"/>
      <w:pPr>
        <w:tabs>
          <w:tab w:val="num" w:pos="4995"/>
        </w:tabs>
        <w:ind w:left="4995" w:hanging="360"/>
      </w:pPr>
      <w:rPr>
        <w:rFonts w:cs="Times New Roman"/>
      </w:rPr>
    </w:lvl>
    <w:lvl w:ilvl="7" w:tplc="04160019" w:tentative="1">
      <w:start w:val="1"/>
      <w:numFmt w:val="lowerLetter"/>
      <w:lvlText w:val="%8."/>
      <w:lvlJc w:val="left"/>
      <w:pPr>
        <w:tabs>
          <w:tab w:val="num" w:pos="5715"/>
        </w:tabs>
        <w:ind w:left="5715" w:hanging="360"/>
      </w:pPr>
      <w:rPr>
        <w:rFonts w:cs="Times New Roman"/>
      </w:rPr>
    </w:lvl>
    <w:lvl w:ilvl="8" w:tplc="0416001B" w:tentative="1">
      <w:start w:val="1"/>
      <w:numFmt w:val="lowerRoman"/>
      <w:lvlText w:val="%9."/>
      <w:lvlJc w:val="right"/>
      <w:pPr>
        <w:tabs>
          <w:tab w:val="num" w:pos="6435"/>
        </w:tabs>
        <w:ind w:left="6435" w:hanging="180"/>
      </w:pPr>
      <w:rPr>
        <w:rFonts w:cs="Times New Roman"/>
      </w:rPr>
    </w:lvl>
  </w:abstractNum>
  <w:abstractNum w:abstractNumId="3" w15:restartNumberingAfterBreak="0">
    <w:nsid w:val="469D4643"/>
    <w:multiLevelType w:val="hybridMultilevel"/>
    <w:tmpl w:val="53B23848"/>
    <w:lvl w:ilvl="0" w:tplc="FFFFFFFF">
      <w:start w:val="5"/>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DA2D09"/>
    <w:multiLevelType w:val="hybridMultilevel"/>
    <w:tmpl w:val="21E804CE"/>
    <w:lvl w:ilvl="0" w:tplc="DD8E18B4">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A63DF2"/>
    <w:multiLevelType w:val="hybridMultilevel"/>
    <w:tmpl w:val="D63A12A6"/>
    <w:lvl w:ilvl="0" w:tplc="F25A2794">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16cid:durableId="1688479635">
    <w:abstractNumId w:val="3"/>
  </w:num>
  <w:num w:numId="2" w16cid:durableId="2138570864">
    <w:abstractNumId w:val="2"/>
  </w:num>
  <w:num w:numId="3" w16cid:durableId="593049498">
    <w:abstractNumId w:val="4"/>
  </w:num>
  <w:num w:numId="4" w16cid:durableId="725951118">
    <w:abstractNumId w:val="5"/>
  </w:num>
  <w:num w:numId="5" w16cid:durableId="1342121598">
    <w:abstractNumId w:val="0"/>
  </w:num>
  <w:num w:numId="6" w16cid:durableId="175959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81"/>
    <w:rsid w:val="00015E94"/>
    <w:rsid w:val="00025EAD"/>
    <w:rsid w:val="00032187"/>
    <w:rsid w:val="00033B8C"/>
    <w:rsid w:val="000466E9"/>
    <w:rsid w:val="000471BA"/>
    <w:rsid w:val="00064EF0"/>
    <w:rsid w:val="00087947"/>
    <w:rsid w:val="00090747"/>
    <w:rsid w:val="000C52E8"/>
    <w:rsid w:val="000C5BA8"/>
    <w:rsid w:val="000E4563"/>
    <w:rsid w:val="000E5719"/>
    <w:rsid w:val="00111C70"/>
    <w:rsid w:val="00116121"/>
    <w:rsid w:val="0012292A"/>
    <w:rsid w:val="00132066"/>
    <w:rsid w:val="00151E8B"/>
    <w:rsid w:val="001602DE"/>
    <w:rsid w:val="001826D1"/>
    <w:rsid w:val="00191A0A"/>
    <w:rsid w:val="001A5E96"/>
    <w:rsid w:val="001C769A"/>
    <w:rsid w:val="001D4623"/>
    <w:rsid w:val="001E19F8"/>
    <w:rsid w:val="001F370E"/>
    <w:rsid w:val="0021447E"/>
    <w:rsid w:val="00222CD7"/>
    <w:rsid w:val="00275FE0"/>
    <w:rsid w:val="00287AD9"/>
    <w:rsid w:val="002A32AC"/>
    <w:rsid w:val="002B2D05"/>
    <w:rsid w:val="002D7951"/>
    <w:rsid w:val="002F0C7B"/>
    <w:rsid w:val="002F0FCD"/>
    <w:rsid w:val="00304E17"/>
    <w:rsid w:val="00332AA2"/>
    <w:rsid w:val="0038437D"/>
    <w:rsid w:val="0039680E"/>
    <w:rsid w:val="003B307F"/>
    <w:rsid w:val="003B5193"/>
    <w:rsid w:val="003B71FF"/>
    <w:rsid w:val="003C76DD"/>
    <w:rsid w:val="003D15F8"/>
    <w:rsid w:val="003E2D4A"/>
    <w:rsid w:val="003E7D0A"/>
    <w:rsid w:val="003F785F"/>
    <w:rsid w:val="00407FBC"/>
    <w:rsid w:val="0042767B"/>
    <w:rsid w:val="004440FD"/>
    <w:rsid w:val="00461FA3"/>
    <w:rsid w:val="004654CB"/>
    <w:rsid w:val="0046617A"/>
    <w:rsid w:val="00471298"/>
    <w:rsid w:val="0048021E"/>
    <w:rsid w:val="0048543B"/>
    <w:rsid w:val="00497484"/>
    <w:rsid w:val="004A05C9"/>
    <w:rsid w:val="004B3887"/>
    <w:rsid w:val="004D3FB0"/>
    <w:rsid w:val="004E7EEB"/>
    <w:rsid w:val="004F54E2"/>
    <w:rsid w:val="0051525A"/>
    <w:rsid w:val="0052156C"/>
    <w:rsid w:val="00526DD1"/>
    <w:rsid w:val="005270A2"/>
    <w:rsid w:val="005311C2"/>
    <w:rsid w:val="005412DA"/>
    <w:rsid w:val="00556E1D"/>
    <w:rsid w:val="00567925"/>
    <w:rsid w:val="00570A94"/>
    <w:rsid w:val="00586621"/>
    <w:rsid w:val="00586DB0"/>
    <w:rsid w:val="005B0DE6"/>
    <w:rsid w:val="005B3FEE"/>
    <w:rsid w:val="005B6D0F"/>
    <w:rsid w:val="00601F2C"/>
    <w:rsid w:val="00611920"/>
    <w:rsid w:val="00630169"/>
    <w:rsid w:val="00637E97"/>
    <w:rsid w:val="00651650"/>
    <w:rsid w:val="00677664"/>
    <w:rsid w:val="00696272"/>
    <w:rsid w:val="006B7A98"/>
    <w:rsid w:val="006C071B"/>
    <w:rsid w:val="006D76BC"/>
    <w:rsid w:val="006E1B6C"/>
    <w:rsid w:val="00703D54"/>
    <w:rsid w:val="0071186D"/>
    <w:rsid w:val="00711F9D"/>
    <w:rsid w:val="0072746D"/>
    <w:rsid w:val="00734D3C"/>
    <w:rsid w:val="00755D4C"/>
    <w:rsid w:val="00757F65"/>
    <w:rsid w:val="007734BB"/>
    <w:rsid w:val="0079042D"/>
    <w:rsid w:val="00793C47"/>
    <w:rsid w:val="007A2F02"/>
    <w:rsid w:val="007D651E"/>
    <w:rsid w:val="007F6954"/>
    <w:rsid w:val="008144D4"/>
    <w:rsid w:val="00826217"/>
    <w:rsid w:val="008402F7"/>
    <w:rsid w:val="00847060"/>
    <w:rsid w:val="008479D4"/>
    <w:rsid w:val="00855C5F"/>
    <w:rsid w:val="00880F9D"/>
    <w:rsid w:val="00883A6F"/>
    <w:rsid w:val="0089738C"/>
    <w:rsid w:val="008A024F"/>
    <w:rsid w:val="008A3AFB"/>
    <w:rsid w:val="008C1AD1"/>
    <w:rsid w:val="008C3465"/>
    <w:rsid w:val="008C4F82"/>
    <w:rsid w:val="008E4C3B"/>
    <w:rsid w:val="009054C6"/>
    <w:rsid w:val="0090582A"/>
    <w:rsid w:val="00913B4E"/>
    <w:rsid w:val="0093221F"/>
    <w:rsid w:val="00960F8E"/>
    <w:rsid w:val="009848CD"/>
    <w:rsid w:val="009A53FA"/>
    <w:rsid w:val="009C4464"/>
    <w:rsid w:val="009E51FB"/>
    <w:rsid w:val="009F2184"/>
    <w:rsid w:val="00A0059D"/>
    <w:rsid w:val="00A04D80"/>
    <w:rsid w:val="00A15CE8"/>
    <w:rsid w:val="00A20BCB"/>
    <w:rsid w:val="00A220D1"/>
    <w:rsid w:val="00A35028"/>
    <w:rsid w:val="00A51995"/>
    <w:rsid w:val="00A62F00"/>
    <w:rsid w:val="00A76BB1"/>
    <w:rsid w:val="00AC780B"/>
    <w:rsid w:val="00AD41A3"/>
    <w:rsid w:val="00AD7FC9"/>
    <w:rsid w:val="00AE51AB"/>
    <w:rsid w:val="00AF01EC"/>
    <w:rsid w:val="00AF0344"/>
    <w:rsid w:val="00B000B5"/>
    <w:rsid w:val="00B11805"/>
    <w:rsid w:val="00B12E68"/>
    <w:rsid w:val="00B17DD3"/>
    <w:rsid w:val="00B33D18"/>
    <w:rsid w:val="00B37AC5"/>
    <w:rsid w:val="00B40FF8"/>
    <w:rsid w:val="00B410FA"/>
    <w:rsid w:val="00B51B50"/>
    <w:rsid w:val="00B635A4"/>
    <w:rsid w:val="00B96247"/>
    <w:rsid w:val="00BA1EDD"/>
    <w:rsid w:val="00BB7980"/>
    <w:rsid w:val="00BB7FD0"/>
    <w:rsid w:val="00C20AA4"/>
    <w:rsid w:val="00C40985"/>
    <w:rsid w:val="00C4647B"/>
    <w:rsid w:val="00C46E89"/>
    <w:rsid w:val="00C67AB4"/>
    <w:rsid w:val="00C745A4"/>
    <w:rsid w:val="00C93893"/>
    <w:rsid w:val="00C968CC"/>
    <w:rsid w:val="00CA262C"/>
    <w:rsid w:val="00CB3BFE"/>
    <w:rsid w:val="00CB58DA"/>
    <w:rsid w:val="00CC02B7"/>
    <w:rsid w:val="00CD353A"/>
    <w:rsid w:val="00CE452D"/>
    <w:rsid w:val="00D35D3A"/>
    <w:rsid w:val="00D57591"/>
    <w:rsid w:val="00D8314A"/>
    <w:rsid w:val="00D84716"/>
    <w:rsid w:val="00DA298C"/>
    <w:rsid w:val="00DB4258"/>
    <w:rsid w:val="00DD5F1B"/>
    <w:rsid w:val="00DD6DA2"/>
    <w:rsid w:val="00DE1081"/>
    <w:rsid w:val="00DF1577"/>
    <w:rsid w:val="00DF497D"/>
    <w:rsid w:val="00E2154D"/>
    <w:rsid w:val="00E317FF"/>
    <w:rsid w:val="00E411A8"/>
    <w:rsid w:val="00E431A4"/>
    <w:rsid w:val="00E6390A"/>
    <w:rsid w:val="00E93470"/>
    <w:rsid w:val="00EA151A"/>
    <w:rsid w:val="00EA3CF8"/>
    <w:rsid w:val="00EB50D2"/>
    <w:rsid w:val="00EB5B39"/>
    <w:rsid w:val="00ED3629"/>
    <w:rsid w:val="00EE10C2"/>
    <w:rsid w:val="00EE5BEA"/>
    <w:rsid w:val="00EF28E3"/>
    <w:rsid w:val="00F0461E"/>
    <w:rsid w:val="00F07286"/>
    <w:rsid w:val="00F200FA"/>
    <w:rsid w:val="00F41016"/>
    <w:rsid w:val="00F422E7"/>
    <w:rsid w:val="00F53FF7"/>
    <w:rsid w:val="00F717C6"/>
    <w:rsid w:val="00F7512D"/>
    <w:rsid w:val="00F771A7"/>
    <w:rsid w:val="00F94A4C"/>
    <w:rsid w:val="00FE475F"/>
    <w:rsid w:val="00FF2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7BC0FC"/>
  <w15:docId w15:val="{D9F4ED99-DD6A-4714-813A-B3B6784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D80"/>
    <w:rPr>
      <w:sz w:val="20"/>
      <w:szCs w:val="20"/>
    </w:rPr>
  </w:style>
  <w:style w:type="paragraph" w:styleId="Ttulo1">
    <w:name w:val="heading 1"/>
    <w:basedOn w:val="Normal"/>
    <w:next w:val="Normal"/>
    <w:link w:val="Ttulo1Char"/>
    <w:uiPriority w:val="99"/>
    <w:qFormat/>
    <w:rsid w:val="00A04D80"/>
    <w:pPr>
      <w:keepNext/>
      <w:jc w:val="both"/>
      <w:outlineLvl w:val="0"/>
    </w:pPr>
    <w:rPr>
      <w:rFonts w:ascii="Tahoma" w:hAnsi="Tahoma"/>
      <w:sz w:val="24"/>
    </w:rPr>
  </w:style>
  <w:style w:type="paragraph" w:styleId="Ttulo2">
    <w:name w:val="heading 2"/>
    <w:basedOn w:val="Normal"/>
    <w:next w:val="Normal"/>
    <w:link w:val="Ttulo2Char"/>
    <w:uiPriority w:val="99"/>
    <w:qFormat/>
    <w:rsid w:val="00A04D80"/>
    <w:pPr>
      <w:keepNext/>
      <w:jc w:val="both"/>
      <w:outlineLvl w:val="1"/>
    </w:pPr>
    <w:rPr>
      <w:rFonts w:ascii="Tahoma" w:hAnsi="Tahoma"/>
      <w:b/>
      <w:sz w:val="24"/>
    </w:rPr>
  </w:style>
  <w:style w:type="paragraph" w:styleId="Ttulo3">
    <w:name w:val="heading 3"/>
    <w:basedOn w:val="Normal"/>
    <w:next w:val="Normal"/>
    <w:link w:val="Ttulo3Char"/>
    <w:uiPriority w:val="99"/>
    <w:qFormat/>
    <w:rsid w:val="00A04D80"/>
    <w:pPr>
      <w:keepNext/>
      <w:spacing w:line="360" w:lineRule="auto"/>
      <w:jc w:val="both"/>
      <w:outlineLvl w:val="2"/>
    </w:pPr>
    <w:rPr>
      <w:rFonts w:ascii="Arial" w:hAnsi="Arial" w:cs="Arial"/>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24EA5"/>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B24EA5"/>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B24EA5"/>
    <w:rPr>
      <w:rFonts w:asciiTheme="majorHAnsi" w:eastAsiaTheme="majorEastAsia" w:hAnsiTheme="majorHAnsi" w:cstheme="majorBidi"/>
      <w:b/>
      <w:bCs/>
      <w:sz w:val="26"/>
      <w:szCs w:val="26"/>
    </w:rPr>
  </w:style>
  <w:style w:type="paragraph" w:styleId="Corpodetexto">
    <w:name w:val="Body Text"/>
    <w:basedOn w:val="Normal"/>
    <w:link w:val="CorpodetextoChar"/>
    <w:uiPriority w:val="99"/>
    <w:rsid w:val="00A04D80"/>
    <w:pPr>
      <w:jc w:val="center"/>
    </w:pPr>
    <w:rPr>
      <w:rFonts w:ascii="Tahoma" w:hAnsi="Tahoma"/>
      <w:sz w:val="24"/>
    </w:rPr>
  </w:style>
  <w:style w:type="character" w:customStyle="1" w:styleId="CorpodetextoChar">
    <w:name w:val="Corpo de texto Char"/>
    <w:basedOn w:val="Fontepargpadro"/>
    <w:link w:val="Corpodetexto"/>
    <w:uiPriority w:val="99"/>
    <w:semiHidden/>
    <w:rsid w:val="00B24EA5"/>
    <w:rPr>
      <w:sz w:val="20"/>
      <w:szCs w:val="20"/>
    </w:rPr>
  </w:style>
  <w:style w:type="paragraph" w:styleId="Corpodetexto2">
    <w:name w:val="Body Text 2"/>
    <w:basedOn w:val="Normal"/>
    <w:link w:val="Corpodetexto2Char"/>
    <w:uiPriority w:val="99"/>
    <w:rsid w:val="00A04D80"/>
    <w:pPr>
      <w:jc w:val="both"/>
    </w:pPr>
    <w:rPr>
      <w:rFonts w:ascii="Tahoma" w:hAnsi="Tahoma"/>
      <w:sz w:val="24"/>
    </w:rPr>
  </w:style>
  <w:style w:type="character" w:customStyle="1" w:styleId="Corpodetexto2Char">
    <w:name w:val="Corpo de texto 2 Char"/>
    <w:basedOn w:val="Fontepargpadro"/>
    <w:link w:val="Corpodetexto2"/>
    <w:uiPriority w:val="99"/>
    <w:semiHidden/>
    <w:rsid w:val="00B24EA5"/>
    <w:rPr>
      <w:sz w:val="20"/>
      <w:szCs w:val="20"/>
    </w:rPr>
  </w:style>
  <w:style w:type="paragraph" w:styleId="Rodap">
    <w:name w:val="footer"/>
    <w:basedOn w:val="Normal"/>
    <w:link w:val="RodapChar"/>
    <w:uiPriority w:val="99"/>
    <w:rsid w:val="00A04D80"/>
    <w:pPr>
      <w:tabs>
        <w:tab w:val="center" w:pos="4419"/>
        <w:tab w:val="right" w:pos="8838"/>
      </w:tabs>
    </w:pPr>
  </w:style>
  <w:style w:type="character" w:customStyle="1" w:styleId="RodapChar">
    <w:name w:val="Rodapé Char"/>
    <w:basedOn w:val="Fontepargpadro"/>
    <w:link w:val="Rodap"/>
    <w:uiPriority w:val="99"/>
    <w:semiHidden/>
    <w:rsid w:val="00B24EA5"/>
    <w:rPr>
      <w:sz w:val="20"/>
      <w:szCs w:val="20"/>
    </w:rPr>
  </w:style>
  <w:style w:type="character" w:styleId="Nmerodepgina">
    <w:name w:val="page number"/>
    <w:basedOn w:val="Fontepargpadro"/>
    <w:uiPriority w:val="99"/>
    <w:rsid w:val="00A04D80"/>
    <w:rPr>
      <w:rFonts w:cs="Times New Roman"/>
    </w:rPr>
  </w:style>
  <w:style w:type="paragraph" w:styleId="Corpodetexto3">
    <w:name w:val="Body Text 3"/>
    <w:basedOn w:val="Normal"/>
    <w:link w:val="Corpodetexto3Char"/>
    <w:uiPriority w:val="99"/>
    <w:rsid w:val="00A04D80"/>
    <w:pPr>
      <w:jc w:val="both"/>
    </w:pPr>
    <w:rPr>
      <w:rFonts w:ascii="Tahoma" w:hAnsi="Tahoma"/>
      <w:sz w:val="22"/>
    </w:rPr>
  </w:style>
  <w:style w:type="character" w:customStyle="1" w:styleId="Corpodetexto3Char">
    <w:name w:val="Corpo de texto 3 Char"/>
    <w:basedOn w:val="Fontepargpadro"/>
    <w:link w:val="Corpodetexto3"/>
    <w:uiPriority w:val="99"/>
    <w:semiHidden/>
    <w:rsid w:val="00B24EA5"/>
    <w:rPr>
      <w:sz w:val="16"/>
      <w:szCs w:val="16"/>
    </w:rPr>
  </w:style>
  <w:style w:type="paragraph" w:customStyle="1" w:styleId="p6">
    <w:name w:val="p6"/>
    <w:basedOn w:val="Normal"/>
    <w:uiPriority w:val="99"/>
    <w:rsid w:val="00A04D80"/>
    <w:pPr>
      <w:widowControl w:val="0"/>
      <w:tabs>
        <w:tab w:val="left" w:pos="1980"/>
      </w:tabs>
      <w:spacing w:line="240" w:lineRule="atLeast"/>
      <w:ind w:left="540"/>
      <w:jc w:val="both"/>
    </w:pPr>
    <w:rPr>
      <w:sz w:val="24"/>
    </w:rPr>
  </w:style>
  <w:style w:type="paragraph" w:customStyle="1" w:styleId="Ementa">
    <w:name w:val="Ementa"/>
    <w:basedOn w:val="Normal"/>
    <w:uiPriority w:val="99"/>
    <w:rsid w:val="00A04D80"/>
    <w:pPr>
      <w:widowControl w:val="0"/>
      <w:tabs>
        <w:tab w:val="left" w:pos="4540"/>
      </w:tabs>
      <w:ind w:left="1134"/>
      <w:jc w:val="both"/>
    </w:pPr>
    <w:rPr>
      <w:rFonts w:ascii="Arial" w:hAnsi="Arial"/>
      <w:i/>
    </w:rPr>
  </w:style>
  <w:style w:type="table" w:styleId="Tabelacomgrade">
    <w:name w:val="Table Grid"/>
    <w:basedOn w:val="Tabelanormal"/>
    <w:uiPriority w:val="99"/>
    <w:rsid w:val="00A76B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67925"/>
    <w:pPr>
      <w:tabs>
        <w:tab w:val="center" w:pos="4252"/>
        <w:tab w:val="right" w:pos="8504"/>
      </w:tabs>
    </w:pPr>
  </w:style>
  <w:style w:type="character" w:customStyle="1" w:styleId="CabealhoChar">
    <w:name w:val="Cabeçalho Char"/>
    <w:basedOn w:val="Fontepargpadro"/>
    <w:link w:val="Cabealho"/>
    <w:uiPriority w:val="99"/>
    <w:rsid w:val="00567925"/>
    <w:rPr>
      <w:sz w:val="20"/>
      <w:szCs w:val="20"/>
    </w:rPr>
  </w:style>
  <w:style w:type="paragraph" w:styleId="Textodebalo">
    <w:name w:val="Balloon Text"/>
    <w:basedOn w:val="Normal"/>
    <w:link w:val="TextodebaloChar"/>
    <w:uiPriority w:val="99"/>
    <w:semiHidden/>
    <w:unhideWhenUsed/>
    <w:rsid w:val="00567925"/>
    <w:rPr>
      <w:rFonts w:ascii="Tahoma" w:hAnsi="Tahoma" w:cs="Tahoma"/>
      <w:sz w:val="16"/>
      <w:szCs w:val="16"/>
    </w:rPr>
  </w:style>
  <w:style w:type="character" w:customStyle="1" w:styleId="TextodebaloChar">
    <w:name w:val="Texto de balão Char"/>
    <w:basedOn w:val="Fontepargpadro"/>
    <w:link w:val="Textodebalo"/>
    <w:uiPriority w:val="99"/>
    <w:semiHidden/>
    <w:rsid w:val="00567925"/>
    <w:rPr>
      <w:rFonts w:ascii="Tahoma" w:hAnsi="Tahoma" w:cs="Tahoma"/>
      <w:sz w:val="16"/>
      <w:szCs w:val="16"/>
    </w:rPr>
  </w:style>
  <w:style w:type="character" w:styleId="Hyperlink">
    <w:name w:val="Hyperlink"/>
    <w:rsid w:val="00567925"/>
    <w:rPr>
      <w:color w:val="0000FF"/>
      <w:u w:val="single"/>
    </w:rPr>
  </w:style>
  <w:style w:type="character" w:styleId="MenoPendente">
    <w:name w:val="Unresolved Mention"/>
    <w:basedOn w:val="Fontepargpadro"/>
    <w:uiPriority w:val="99"/>
    <w:semiHidden/>
    <w:unhideWhenUsed/>
    <w:rsid w:val="0069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231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client=firefox-b-d&amp;cs=0&amp;sca_esv=cb6c6d70115ecea7&amp;q=Contrato+Organizativo+de+A%C3%A7%C3%A3o+P%C3%BAblica+Ensino-Sa%C3%BAde&amp;sa=X&amp;ved=2ahUKEwiCi8qKxO-PAxXKJLkGHdVnPVAQxccNegQIAhAB&amp;mstk=AUtExfBYRD6rIRRsoKJMUhhjW3NN9d-GUXKuSg2NiqJ5XYYmbBC0Mb2-JbAFKD9hwSOQs8adowqyxwhsaLfV44MQY1rIIGTQpu2xJGjDd9f4BQfQllHFkJxE5JJ3nL8ryUfITB0&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univasf.edu.br" TargetMode="External"/><Relationship Id="rId7" Type="http://schemas.openxmlformats.org/officeDocument/2006/relationships/image" Target="media/image3.png"/><Relationship Id="rId2" Type="http://schemas.openxmlformats.org/officeDocument/2006/relationships/hyperlink" Target="mailto:cenf@univasf.edu.br" TargetMode="External"/><Relationship Id="rId1" Type="http://schemas.openxmlformats.org/officeDocument/2006/relationships/image" Target="media/image1.png"/><Relationship Id="rId6" Type="http://schemas.openxmlformats.org/officeDocument/2006/relationships/hyperlink" Target="http://www.univasf.edu.br" TargetMode="External"/><Relationship Id="rId5" Type="http://schemas.openxmlformats.org/officeDocument/2006/relationships/hyperlink" Target="mailto:cenf@univasf.edu.br"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2684</Words>
  <Characters>14499</Characters>
  <Application>Microsoft Office Word</Application>
  <DocSecurity>0</DocSecurity>
  <Lines>120</Lines>
  <Paragraphs>34</Paragraphs>
  <ScaleCrop>false</ScaleCrop>
  <HeadingPairs>
    <vt:vector size="6" baseType="variant">
      <vt:variant>
        <vt:lpstr>Title</vt:lpstr>
      </vt:variant>
      <vt:variant>
        <vt:i4>1</vt:i4>
      </vt:variant>
      <vt:variant>
        <vt:lpstr>Título</vt:lpstr>
      </vt:variant>
      <vt:variant>
        <vt:i4>1</vt:i4>
      </vt:variant>
      <vt:variant>
        <vt:lpstr>Títulos</vt:lpstr>
      </vt:variant>
      <vt:variant>
        <vt:i4>2</vt:i4>
      </vt:variant>
    </vt:vector>
  </HeadingPairs>
  <TitlesOfParts>
    <vt:vector size="4" baseType="lpstr">
      <vt:lpstr>Regulamentação das aulas práticas nos serviços de saúde do curso de graduação em enfermagem</vt:lpstr>
      <vt:lpstr>Regulamentação das aulas práticas nos serviços de saúde do curso de graduação em enfermagem</vt:lpstr>
      <vt:lpstr>Parágrafo único. As atividades do ECS devem ser desenvolvidas em consonância com</vt:lpstr>
      <vt:lpstr>Art. 3º. As atividades de ensino, organização, supervisão, orientação e avaliaçã</vt:lpstr>
    </vt:vector>
  </TitlesOfParts>
  <Company>UEMS</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Regulamentação das aulas práticas nos serviços de saúde do curso de graduação em enfermagem</dc:title>
  <dc:creator>Micro 06</dc:creator>
  <cp:lastModifiedBy>Gyllyandeson Delmondes</cp:lastModifiedBy>
  <cp:revision>29</cp:revision>
  <cp:lastPrinted>2007-11-20T18:15:00Z</cp:lastPrinted>
  <dcterms:created xsi:type="dcterms:W3CDTF">2025-06-03T09:45:00Z</dcterms:created>
  <dcterms:modified xsi:type="dcterms:W3CDTF">2025-09-24T10:58:00Z</dcterms:modified>
</cp:coreProperties>
</file>