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0623" cy="78638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23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230" w:lineRule="auto" w:before="64"/>
        <w:ind w:left="3860" w:right="2857" w:hanging="1402"/>
        <w:jc w:val="left"/>
        <w:rPr>
          <w:b/>
          <w:sz w:val="22"/>
        </w:rPr>
      </w:pPr>
      <w:r>
        <w:rPr>
          <w:b/>
          <w:sz w:val="22"/>
        </w:rPr>
        <w:t>UNIVERSIDADE FEDERAL DO VALE DO SÃO FRANCISCO GABINETE DA REITORIA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78"/>
        <w:ind w:left="1380" w:right="2364" w:firstLine="0"/>
        <w:jc w:val="center"/>
        <w:rPr>
          <w:b/>
          <w:sz w:val="28"/>
        </w:rPr>
      </w:pPr>
      <w:r>
        <w:rPr>
          <w:b/>
          <w:sz w:val="28"/>
        </w:rPr>
        <w:t>INSTRUÇÃO NORMATIVA Nº 02, DE 11 DE FEVEREIRO DE 2020.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1"/>
        <w:ind w:left="2878" w:right="232" w:firstLine="0"/>
        <w:jc w:val="left"/>
        <w:rPr>
          <w:sz w:val="22"/>
        </w:rPr>
      </w:pPr>
      <w:r>
        <w:rPr>
          <w:sz w:val="22"/>
        </w:rPr>
        <w:t>Alteração das nomenclaturas na Instrução Normativa n.º 01, de 09 de janeiro de 2019.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18" w:right="961" w:firstLine="1132"/>
        <w:jc w:val="both"/>
      </w:pPr>
      <w:r>
        <w:rPr/>
        <w:t>O Reitor da Universidade Federal do Vale do São Francisco, no uso de suas atribuições conferidas pelo Decreto de 28 de março de 2016, publicado no Diário Oficial da União n°. 59, de 29 de março de 2016 e considerando o Ofício nº 01/2020/CRNI/GR/UNIVASF,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18" w:right="99"/>
        <w:jc w:val="both"/>
      </w:pPr>
      <w:r>
        <w:rPr>
          <w:b/>
        </w:rPr>
        <w:t>Art. 1º </w:t>
      </w:r>
      <w:r>
        <w:rPr/>
        <w:t>Alterar a nomenclatura do setor para Núcleo de Acessibilidade e Inclusão - NAI/GR e a sigla para NAI/GR em todos os dispositivos da Instrução Normativa n.º 01, de 09 de janeiro de 2019, que trata do regimento interno do referido setor.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jc w:val="both"/>
      </w:pPr>
      <w:r>
        <w:rPr>
          <w:b/>
        </w:rPr>
        <w:t>Art. 2º </w:t>
      </w:r>
      <w:r>
        <w:rPr/>
        <w:t>A presente Instrução Normativa entra em vigor a partir da sua publicação.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2897"/>
      </w:pPr>
      <w:r>
        <w:rPr/>
        <w:t>Petrolina/PE, 11 de fevereiro de 2020.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1369" w:right="2364"/>
        <w:jc w:val="center"/>
      </w:pPr>
      <w:r>
        <w:rPr/>
        <w:t>Julianeli Tolentino de Lima</w:t>
      </w:r>
    </w:p>
    <w:p>
      <w:pPr>
        <w:pStyle w:val="BodyText"/>
        <w:ind w:left="1380" w:right="2362"/>
        <w:jc w:val="center"/>
      </w:pPr>
      <w:r>
        <w:rPr/>
        <w:t>Reitor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line="247" w:lineRule="auto" w:before="60"/>
        <w:ind w:left="2338" w:right="1706" w:hanging="1052"/>
        <w:jc w:val="left"/>
        <w:rPr>
          <w:sz w:val="20"/>
        </w:rPr>
      </w:pPr>
      <w:r>
        <w:rPr>
          <w:sz w:val="20"/>
        </w:rPr>
        <w:t>Av. José de Sá Maniçoba, s/n, Campus Universitário – Centro CEP 56304-917 Petrolina-PE, Tel: (87) 2101 6705, E-mail: </w:t>
      </w:r>
      <w:hyperlink r:id="rId6">
        <w:r>
          <w:rPr>
            <w:sz w:val="20"/>
          </w:rPr>
          <w:t>secretaria.gabinete@univasf.edu.br</w:t>
        </w:r>
      </w:hyperlink>
    </w:p>
    <w:p>
      <w:pPr>
        <w:spacing w:after="0" w:line="247" w:lineRule="auto"/>
        <w:jc w:val="left"/>
        <w:rPr>
          <w:sz w:val="20"/>
        </w:rPr>
        <w:sectPr>
          <w:type w:val="continuous"/>
          <w:pgSz w:w="11900" w:h="16860"/>
          <w:pgMar w:top="640" w:bottom="280" w:left="1320" w:right="28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5824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11/02/2020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640" w:bottom="28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2836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02/2020 - GR (11.01.02)</w:t>
      </w:r>
    </w:p>
    <w:p>
      <w:pPr>
        <w:spacing w:before="3"/>
        <w:ind w:left="2837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244)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spacing w:before="94"/>
        <w:ind w:left="2883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16" w:lineRule="exact" w:before="0"/>
        <w:ind w:left="2892" w:right="288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11/02/2020 17:59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2892" w:right="288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3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1"/>
        <w:ind w:left="350" w:right="347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8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244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11/02/2020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cbc58de5d8</w:t>
      </w:r>
    </w:p>
    <w:sectPr>
      <w:type w:val="continuous"/>
      <w:pgSz w:w="11910" w:h="16840"/>
      <w:pgMar w:top="64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cretaria.gabinete@univasf.edu.br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sig.univasf.edu.br/public/jsp/autenticidade/form.js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2020-02-12T13:41:01Z</dcterms:created>
  <dcterms:modified xsi:type="dcterms:W3CDTF">2020-02-12T13:41:01Z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2020-02-12T00:00:00Z</vt:filetime>
  </property>
</Properties>
</file>