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7068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6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1"/>
        <w:ind w:left="3996" w:right="2848" w:hanging="1160"/>
        <w:jc w:val="left"/>
        <w:rPr>
          <w:sz w:val="22"/>
        </w:rPr>
      </w:pPr>
      <w:r>
        <w:rPr>
          <w:sz w:val="22"/>
        </w:rPr>
        <w:t>Universidade Federal do Vale do São Francisco Gabinete da Reitoria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51"/>
        <w:ind w:left="1958"/>
      </w:pPr>
      <w:r>
        <w:rPr/>
        <w:t>INSTRUÇÃO NORMATIVA Nº 06, DE 18 DE MARÇO DE 2020.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4637" w:right="115" w:firstLine="0"/>
        <w:jc w:val="both"/>
        <w:rPr>
          <w:sz w:val="20"/>
        </w:rPr>
      </w:pPr>
      <w:r>
        <w:rPr>
          <w:sz w:val="20"/>
        </w:rPr>
        <w:t>Altera o inciso II do art. 1º da Instrução Normativa nº 5, de 17 de</w:t>
      </w:r>
      <w:r>
        <w:rPr>
          <w:spacing w:val="-11"/>
          <w:sz w:val="20"/>
        </w:rPr>
        <w:t> </w:t>
      </w:r>
      <w:r>
        <w:rPr>
          <w:sz w:val="20"/>
        </w:rPr>
        <w:t>março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2020,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dispõe</w:t>
      </w:r>
      <w:r>
        <w:rPr>
          <w:spacing w:val="-12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normas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orientações</w:t>
      </w:r>
      <w:r>
        <w:rPr>
          <w:spacing w:val="-11"/>
          <w:sz w:val="20"/>
        </w:rPr>
        <w:t> </w:t>
      </w:r>
      <w:r>
        <w:rPr>
          <w:sz w:val="20"/>
        </w:rPr>
        <w:t>para funcionamento das atividades acadêmicas e administrativas</w:t>
      </w:r>
      <w:r>
        <w:rPr>
          <w:spacing w:val="-31"/>
          <w:sz w:val="20"/>
        </w:rPr>
        <w:t> </w:t>
      </w:r>
      <w:r>
        <w:rPr>
          <w:sz w:val="20"/>
        </w:rPr>
        <w:t>da Univasf frente à contenção da disseminação do coronavírus (COVID-19).</w:t>
      </w:r>
    </w:p>
    <w:p>
      <w:pPr>
        <w:pStyle w:val="BodyText"/>
        <w:spacing w:before="6"/>
      </w:pPr>
    </w:p>
    <w:p>
      <w:pPr>
        <w:pStyle w:val="BodyText"/>
        <w:spacing w:before="1"/>
        <w:ind w:left="218" w:right="103" w:firstLine="1132"/>
        <w:jc w:val="both"/>
      </w:pPr>
      <w:r>
        <w:rPr/>
        <w:t>O Reitor da Universidade Federal do Vale do São Francisco, no uso de suas atribuições conferidas pelo Decreto de 28 de março de 2016, publicado no Diário Oficial da União n°. 59, de 29 de março de 2016, considerando o agravamento gradativo do cenário nacional e local acerca da COVID-19; considerando a Instrução Normativa nº 21/2020 do Ministério da Economia de 16/03/2020 e considerando ainda os Decretos de Estado de Emergência em Juazeiro/BA (Decreto nº 241/2020 de 17/03/2020) e em Petrolina/PE (Decreto nº 012/2020, 16/03/2020);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</w:pPr>
      <w:r>
        <w:rPr/>
        <w:t>RESOLVE: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0" w:right="119"/>
        <w:jc w:val="both"/>
      </w:pPr>
      <w:r>
        <w:rPr>
          <w:b/>
        </w:rPr>
        <w:t>Art.1º </w:t>
      </w:r>
      <w:r>
        <w:rPr/>
        <w:t>O inciso II do Art. 1º da Instrução Normativa nº 5, de 17 de março de 2020, passa a vigorar com a seguinte redação:</w:t>
      </w:r>
    </w:p>
    <w:p>
      <w:pPr>
        <w:pStyle w:val="BodyText"/>
        <w:spacing w:before="2"/>
      </w:pPr>
    </w:p>
    <w:p>
      <w:pPr>
        <w:pStyle w:val="BodyText"/>
        <w:spacing w:before="1"/>
        <w:ind w:left="100" w:firstLine="669"/>
      </w:pPr>
      <w:r>
        <w:rPr/>
        <w:t>“II - As medidas que tratam o caput não se aplicam à residência médica e multiprofissional.”</w:t>
      </w:r>
    </w:p>
    <w:p>
      <w:pPr>
        <w:pStyle w:val="BodyText"/>
        <w:spacing w:before="2"/>
      </w:pPr>
    </w:p>
    <w:p>
      <w:pPr>
        <w:pStyle w:val="BodyText"/>
        <w:ind w:left="100" w:right="116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2º</w:t>
      </w:r>
      <w:r>
        <w:rPr>
          <w:b/>
          <w:spacing w:val="-8"/>
        </w:rPr>
        <w:t> </w:t>
      </w:r>
      <w:r>
        <w:rPr/>
        <w:t>Estas</w:t>
      </w:r>
      <w:r>
        <w:rPr>
          <w:spacing w:val="-8"/>
        </w:rPr>
        <w:t> </w:t>
      </w:r>
      <w:r>
        <w:rPr/>
        <w:t>medidas</w:t>
      </w:r>
      <w:r>
        <w:rPr>
          <w:spacing w:val="-6"/>
        </w:rPr>
        <w:t> </w:t>
      </w:r>
      <w:r>
        <w:rPr/>
        <w:t>entram</w:t>
      </w:r>
      <w:r>
        <w:rPr>
          <w:spacing w:val="-5"/>
        </w:rPr>
        <w:t> </w:t>
      </w:r>
      <w:r>
        <w:rPr/>
        <w:t>em</w:t>
      </w:r>
      <w:r>
        <w:rPr>
          <w:spacing w:val="-8"/>
        </w:rPr>
        <w:t> </w:t>
      </w:r>
      <w:r>
        <w:rPr/>
        <w:t>vigor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desta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serão</w:t>
      </w:r>
      <w:r>
        <w:rPr>
          <w:spacing w:val="-6"/>
        </w:rPr>
        <w:t> </w:t>
      </w:r>
      <w:r>
        <w:rPr/>
        <w:t>continuamente</w:t>
      </w:r>
      <w:r>
        <w:rPr>
          <w:spacing w:val="-6"/>
        </w:rPr>
        <w:t> </w:t>
      </w:r>
      <w:r>
        <w:rPr/>
        <w:t>monitoradas</w:t>
      </w:r>
      <w:r>
        <w:rPr>
          <w:spacing w:val="-9"/>
        </w:rPr>
        <w:t> </w:t>
      </w:r>
      <w:r>
        <w:rPr/>
        <w:t>pela Comissão de Gerenciamento, Elaboração e Acompanhamento de Ações de Prevenção do Coronavírus (COVID-19) da Univasf, instituida pela portaria Nº</w:t>
      </w:r>
      <w:r>
        <w:rPr>
          <w:spacing w:val="-14"/>
        </w:rPr>
        <w:t> </w:t>
      </w:r>
      <w:r>
        <w:rPr/>
        <w:t>97/2020/GR/UNIVASF.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2981325</wp:posOffset>
            </wp:positionH>
            <wp:positionV relativeFrom="paragraph">
              <wp:posOffset>213313</wp:posOffset>
            </wp:positionV>
            <wp:extent cx="1295034" cy="121443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034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/>
        <w:ind w:left="3276" w:right="3986"/>
        <w:jc w:val="center"/>
      </w:pPr>
      <w:r>
        <w:rPr/>
        <w:t>Julianeli Tolentino de Lima Reitor</w:t>
      </w:r>
    </w:p>
    <w:sectPr>
      <w:type w:val="continuous"/>
      <w:pgSz w:w="11920" w:h="16850"/>
      <w:pgMar w:top="500" w:bottom="28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946" w:right="196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Conuni</dc:creator>
  <dcterms:created xsi:type="dcterms:W3CDTF">2020-03-18T22:18:49Z</dcterms:created>
  <dcterms:modified xsi:type="dcterms:W3CDTF">2020-03-18T22:18:49Z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