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7B" w:rsidRDefault="00A4417B" w:rsidP="00A4417B">
      <w:pPr>
        <w:rPr>
          <w:rFonts w:ascii="Arial" w:hAnsi="Arial" w:cs="Arial"/>
          <w:b/>
          <w:sz w:val="22"/>
          <w:szCs w:val="22"/>
        </w:rPr>
      </w:pPr>
      <w:r w:rsidRPr="00A4417B">
        <w:rPr>
          <w:rFonts w:ascii="Arial" w:hAnsi="Arial" w:cs="Arial"/>
          <w:b/>
          <w:sz w:val="22"/>
          <w:szCs w:val="22"/>
        </w:rPr>
        <w:t xml:space="preserve">INSTRUÇÃO NORMATIVA Nº </w:t>
      </w:r>
      <w:r>
        <w:rPr>
          <w:rFonts w:ascii="Arial" w:hAnsi="Arial" w:cs="Arial"/>
          <w:b/>
          <w:sz w:val="22"/>
          <w:szCs w:val="22"/>
        </w:rPr>
        <w:t>02</w:t>
      </w:r>
      <w:r w:rsidRPr="00A4417B">
        <w:rPr>
          <w:rFonts w:ascii="Arial" w:hAnsi="Arial" w:cs="Arial"/>
          <w:b/>
          <w:sz w:val="22"/>
          <w:szCs w:val="22"/>
        </w:rPr>
        <w:t xml:space="preserve">/2014 UNIVASF, DE 13 DE MARÇO DE </w:t>
      </w:r>
      <w:proofErr w:type="gramStart"/>
      <w:r w:rsidRPr="00A4417B">
        <w:rPr>
          <w:rFonts w:ascii="Arial" w:hAnsi="Arial" w:cs="Arial"/>
          <w:b/>
          <w:sz w:val="22"/>
          <w:szCs w:val="22"/>
        </w:rPr>
        <w:t>2014</w:t>
      </w:r>
      <w:proofErr w:type="gramEnd"/>
    </w:p>
    <w:p w:rsidR="00A4417B" w:rsidRPr="00A4417B" w:rsidRDefault="00A4417B" w:rsidP="00A4417B">
      <w:pPr>
        <w:rPr>
          <w:rFonts w:ascii="Arial" w:hAnsi="Arial" w:cs="Arial"/>
          <w:b/>
          <w:sz w:val="22"/>
          <w:szCs w:val="22"/>
        </w:rPr>
      </w:pPr>
    </w:p>
    <w:p w:rsidR="0070568F" w:rsidRPr="00A4417B" w:rsidRDefault="0070568F" w:rsidP="0070568F">
      <w:pPr>
        <w:rPr>
          <w:rFonts w:ascii="Arial" w:hAnsi="Arial" w:cs="Arial"/>
          <w:sz w:val="22"/>
          <w:szCs w:val="22"/>
        </w:rPr>
      </w:pPr>
    </w:p>
    <w:p w:rsidR="0070568F" w:rsidRPr="00A4417B" w:rsidRDefault="0070568F" w:rsidP="0070568F">
      <w:pPr>
        <w:ind w:left="3540"/>
        <w:jc w:val="both"/>
        <w:rPr>
          <w:rFonts w:ascii="Arial" w:eastAsia="Calibri" w:hAnsi="Arial" w:cs="Arial"/>
          <w:i/>
          <w:sz w:val="20"/>
          <w:szCs w:val="20"/>
          <w:lang w:eastAsia="en-US"/>
        </w:rPr>
      </w:pPr>
      <w:proofErr w:type="gramStart"/>
      <w:r w:rsidRPr="00A4417B">
        <w:rPr>
          <w:rFonts w:ascii="Arial" w:eastAsia="Calibri" w:hAnsi="Arial" w:cs="Arial"/>
          <w:i/>
          <w:sz w:val="20"/>
          <w:szCs w:val="20"/>
          <w:lang w:eastAsia="en-US"/>
        </w:rPr>
        <w:t>Estabelece diretrizes</w:t>
      </w:r>
      <w:proofErr w:type="gramEnd"/>
      <w:r w:rsidRPr="00A4417B">
        <w:rPr>
          <w:rFonts w:ascii="Arial" w:eastAsia="Calibri" w:hAnsi="Arial" w:cs="Arial"/>
          <w:i/>
          <w:sz w:val="20"/>
          <w:szCs w:val="20"/>
          <w:lang w:eastAsia="en-US"/>
        </w:rPr>
        <w:t xml:space="preserve"> e procedimentos referente a  Acidente em Serviço ocorrido no âmbito da Universidade Federal do Vale do São Francisco - UNIVASF.</w:t>
      </w:r>
    </w:p>
    <w:p w:rsidR="0070568F" w:rsidRPr="00A4417B" w:rsidRDefault="0070568F" w:rsidP="0070568F">
      <w:pPr>
        <w:ind w:left="3540"/>
        <w:jc w:val="both"/>
        <w:rPr>
          <w:rFonts w:ascii="Arial" w:eastAsia="Calibri" w:hAnsi="Arial" w:cs="Arial"/>
          <w:b/>
          <w:sz w:val="22"/>
          <w:szCs w:val="22"/>
          <w:lang w:eastAsia="en-US"/>
        </w:rPr>
      </w:pPr>
    </w:p>
    <w:p w:rsidR="0070568F" w:rsidRPr="00A4417B" w:rsidRDefault="0070568F" w:rsidP="0070568F">
      <w:pPr>
        <w:ind w:left="3540"/>
        <w:jc w:val="both"/>
        <w:rPr>
          <w:rFonts w:ascii="Arial" w:eastAsia="Calibri" w:hAnsi="Arial" w:cs="Arial"/>
          <w:b/>
          <w:sz w:val="22"/>
          <w:szCs w:val="22"/>
          <w:lang w:eastAsia="en-US"/>
        </w:rPr>
      </w:pPr>
    </w:p>
    <w:p w:rsidR="0070568F" w:rsidRPr="00A4417B" w:rsidRDefault="0070568F" w:rsidP="0070568F">
      <w:pPr>
        <w:ind w:firstLine="708"/>
        <w:jc w:val="both"/>
        <w:rPr>
          <w:rFonts w:ascii="Arial" w:hAnsi="Arial" w:cs="Arial"/>
          <w:sz w:val="22"/>
          <w:szCs w:val="22"/>
        </w:rPr>
      </w:pPr>
      <w:r w:rsidRPr="00A4417B">
        <w:rPr>
          <w:rFonts w:ascii="Arial" w:hAnsi="Arial" w:cs="Arial"/>
          <w:sz w:val="22"/>
          <w:szCs w:val="22"/>
        </w:rPr>
        <w:t>O Reitor da Fundação Universidade Federal do Vale do São Francisco - UNIVASF, no uso de suas atribuições conferidas pelo Decreto de 24 de janeiro de 2012, publicado no Diário Oficial da União de 24 de janeiro de 2012, tendo em vista o disposto no Art. 211 a 214 da Lei nº 8.112/90 e Art. 20 da Lei nº 8.213/9, o Manual de Perícia Oficial em Saúde do Servidor Público Federal de 2010 e considerando a necessidade de orientar os servidores e suas chefias imediatas quanto aos procedimentos cabíveis, em caso de acidente em serviço,</w:t>
      </w:r>
      <w:r w:rsidRPr="00A4417B">
        <w:rPr>
          <w:rFonts w:ascii="Arial" w:hAnsi="Arial" w:cs="Arial"/>
          <w:b/>
          <w:sz w:val="22"/>
          <w:szCs w:val="22"/>
        </w:rPr>
        <w:t xml:space="preserve"> </w:t>
      </w:r>
      <w:r w:rsidRPr="00A4417B">
        <w:rPr>
          <w:rFonts w:ascii="Arial" w:hAnsi="Arial" w:cs="Arial"/>
          <w:sz w:val="22"/>
          <w:szCs w:val="22"/>
        </w:rPr>
        <w:t xml:space="preserve">RESOLVE: </w:t>
      </w:r>
    </w:p>
    <w:p w:rsidR="0070568F" w:rsidRPr="00A4417B" w:rsidRDefault="0070568F" w:rsidP="0070568F">
      <w:pPr>
        <w:ind w:firstLine="567"/>
        <w:jc w:val="both"/>
        <w:rPr>
          <w:rFonts w:ascii="Arial" w:hAnsi="Arial" w:cs="Arial"/>
          <w:sz w:val="22"/>
          <w:szCs w:val="22"/>
        </w:rPr>
      </w:pPr>
    </w:p>
    <w:p w:rsidR="0070568F" w:rsidRPr="00A4417B" w:rsidRDefault="0070568F" w:rsidP="0070568F">
      <w:pPr>
        <w:jc w:val="center"/>
        <w:rPr>
          <w:rFonts w:ascii="Arial" w:hAnsi="Arial" w:cs="Arial"/>
          <w:b/>
          <w:sz w:val="22"/>
          <w:szCs w:val="22"/>
        </w:rPr>
      </w:pPr>
      <w:r w:rsidRPr="00A4417B">
        <w:rPr>
          <w:rFonts w:ascii="Arial" w:hAnsi="Arial" w:cs="Arial"/>
          <w:b/>
          <w:sz w:val="22"/>
          <w:szCs w:val="22"/>
        </w:rPr>
        <w:t>CAPITULO I</w:t>
      </w:r>
    </w:p>
    <w:p w:rsidR="0070568F" w:rsidRPr="00A4417B" w:rsidRDefault="0070568F" w:rsidP="0070568F">
      <w:pPr>
        <w:jc w:val="center"/>
        <w:rPr>
          <w:rFonts w:ascii="Arial" w:hAnsi="Arial" w:cs="Arial"/>
          <w:b/>
          <w:sz w:val="22"/>
          <w:szCs w:val="22"/>
        </w:rPr>
      </w:pPr>
      <w:r w:rsidRPr="00A4417B">
        <w:rPr>
          <w:rFonts w:ascii="Arial" w:hAnsi="Arial" w:cs="Arial"/>
          <w:b/>
          <w:sz w:val="22"/>
          <w:szCs w:val="22"/>
        </w:rPr>
        <w:t>Das Disposições Preliminares</w:t>
      </w:r>
    </w:p>
    <w:p w:rsidR="0070568F" w:rsidRPr="00A4417B" w:rsidRDefault="0070568F" w:rsidP="0070568F">
      <w:pPr>
        <w:jc w:val="both"/>
        <w:rPr>
          <w:rFonts w:ascii="Arial" w:hAnsi="Arial" w:cs="Arial"/>
          <w:sz w:val="22"/>
          <w:szCs w:val="22"/>
        </w:rPr>
      </w:pPr>
    </w:p>
    <w:p w:rsidR="0070568F" w:rsidRPr="00A4417B" w:rsidRDefault="0070568F" w:rsidP="0070568F">
      <w:pPr>
        <w:ind w:firstLine="708"/>
        <w:jc w:val="both"/>
        <w:rPr>
          <w:rFonts w:ascii="Arial" w:hAnsi="Arial" w:cs="Arial"/>
          <w:sz w:val="22"/>
          <w:szCs w:val="22"/>
        </w:rPr>
      </w:pPr>
      <w:r w:rsidRPr="00A4417B">
        <w:rPr>
          <w:rFonts w:ascii="Arial" w:hAnsi="Arial" w:cs="Arial"/>
          <w:b/>
          <w:sz w:val="22"/>
          <w:szCs w:val="22"/>
        </w:rPr>
        <w:t>Art. 1º</w:t>
      </w:r>
      <w:r w:rsidRPr="00A4417B">
        <w:rPr>
          <w:rFonts w:ascii="Arial" w:hAnsi="Arial" w:cs="Arial"/>
          <w:sz w:val="22"/>
          <w:szCs w:val="22"/>
        </w:rPr>
        <w:t xml:space="preserve"> Estabelecer que todo e qualquer acidente em serviço que provoque ou não lesões no servidor, no âmbito da Universidade Federal do Vale do São Francisco, tenha registro obrigatório mediante preenchimento do formulário de </w:t>
      </w:r>
      <w:r w:rsidRPr="00A4417B">
        <w:rPr>
          <w:rFonts w:ascii="Arial" w:hAnsi="Arial" w:cs="Arial"/>
          <w:color w:val="000000"/>
          <w:sz w:val="22"/>
          <w:szCs w:val="22"/>
        </w:rPr>
        <w:t>Comunicação de Acidente em Serviço – CAS</w:t>
      </w:r>
      <w:r w:rsidRPr="00A4417B">
        <w:rPr>
          <w:rFonts w:ascii="Arial" w:hAnsi="Arial" w:cs="Arial"/>
          <w:sz w:val="22"/>
          <w:szCs w:val="22"/>
        </w:rPr>
        <w:t xml:space="preserve">, para que sejam analisadas as condições em que ocorreu o evento e se intervenha de forma a reduzir ou mesmo impedir novos casos, além de resguardar os direitos do servidor acidentado. </w:t>
      </w:r>
    </w:p>
    <w:p w:rsidR="0070568F" w:rsidRPr="00A4417B" w:rsidRDefault="0070568F" w:rsidP="0070568F">
      <w:pPr>
        <w:jc w:val="both"/>
        <w:rPr>
          <w:rFonts w:ascii="Arial" w:hAnsi="Arial" w:cs="Arial"/>
          <w:sz w:val="22"/>
          <w:szCs w:val="22"/>
        </w:rPr>
      </w:pPr>
    </w:p>
    <w:p w:rsidR="0070568F" w:rsidRPr="00A4417B" w:rsidRDefault="0070568F" w:rsidP="0070568F">
      <w:pPr>
        <w:jc w:val="center"/>
        <w:rPr>
          <w:rFonts w:ascii="Arial" w:hAnsi="Arial" w:cs="Arial"/>
          <w:b/>
          <w:sz w:val="22"/>
          <w:szCs w:val="22"/>
        </w:rPr>
      </w:pPr>
      <w:r w:rsidRPr="00A4417B">
        <w:rPr>
          <w:rFonts w:ascii="Arial" w:hAnsi="Arial" w:cs="Arial"/>
          <w:b/>
          <w:sz w:val="22"/>
          <w:szCs w:val="22"/>
        </w:rPr>
        <w:t>CAPITULO II</w:t>
      </w:r>
    </w:p>
    <w:p w:rsidR="0070568F" w:rsidRPr="00A4417B" w:rsidRDefault="0070568F" w:rsidP="00A4417B">
      <w:pPr>
        <w:autoSpaceDE w:val="0"/>
        <w:autoSpaceDN w:val="0"/>
        <w:adjustRightInd w:val="0"/>
        <w:contextualSpacing/>
        <w:jc w:val="center"/>
        <w:rPr>
          <w:rFonts w:ascii="Arial" w:hAnsi="Arial" w:cs="Arial"/>
          <w:b/>
          <w:sz w:val="22"/>
          <w:szCs w:val="22"/>
        </w:rPr>
      </w:pPr>
      <w:r w:rsidRPr="00A4417B">
        <w:rPr>
          <w:rFonts w:ascii="Arial" w:hAnsi="Arial" w:cs="Arial"/>
          <w:b/>
          <w:sz w:val="22"/>
          <w:szCs w:val="22"/>
        </w:rPr>
        <w:t>Das Definições</w:t>
      </w:r>
    </w:p>
    <w:p w:rsidR="0070568F" w:rsidRPr="00A4417B" w:rsidRDefault="0070568F" w:rsidP="0070568F">
      <w:pPr>
        <w:ind w:left="360"/>
        <w:contextualSpacing/>
        <w:jc w:val="both"/>
        <w:rPr>
          <w:rFonts w:ascii="Arial" w:hAnsi="Arial" w:cs="Arial"/>
          <w:color w:val="0D0D0D"/>
          <w:sz w:val="22"/>
          <w:szCs w:val="22"/>
        </w:rPr>
      </w:pPr>
    </w:p>
    <w:p w:rsidR="0070568F" w:rsidRPr="00A4417B" w:rsidRDefault="0070568F" w:rsidP="0070568F">
      <w:pPr>
        <w:ind w:firstLine="708"/>
        <w:jc w:val="both"/>
        <w:rPr>
          <w:rFonts w:ascii="Arial" w:hAnsi="Arial" w:cs="Arial"/>
          <w:sz w:val="22"/>
          <w:szCs w:val="22"/>
        </w:rPr>
      </w:pPr>
      <w:r w:rsidRPr="00A4417B">
        <w:rPr>
          <w:rFonts w:ascii="Arial" w:hAnsi="Arial" w:cs="Arial"/>
          <w:b/>
          <w:sz w:val="22"/>
          <w:szCs w:val="22"/>
        </w:rPr>
        <w:t>Art. 2º</w:t>
      </w:r>
      <w:r w:rsidRPr="00A4417B">
        <w:rPr>
          <w:rFonts w:ascii="Arial" w:hAnsi="Arial" w:cs="Arial"/>
          <w:sz w:val="22"/>
          <w:szCs w:val="22"/>
        </w:rPr>
        <w:t xml:space="preserve"> Em conformidade com o Art. 212 da Lei nº 8.112/90, configura como acidente em serviço o dano físico ou mental sofrido pelo servidor, que se relacione indireta ou diretamente com as atribuições do cargo exercido, provocando lesão corporal ou perturbação funcional que cause a perda ou redução, permanente ou temporária, da capacidade para o trabalho. </w:t>
      </w:r>
    </w:p>
    <w:p w:rsidR="0070568F" w:rsidRPr="00A4417B" w:rsidRDefault="0070568F" w:rsidP="0070568F">
      <w:pPr>
        <w:autoSpaceDE w:val="0"/>
        <w:autoSpaceDN w:val="0"/>
        <w:adjustRightInd w:val="0"/>
        <w:contextualSpacing/>
        <w:jc w:val="both"/>
        <w:rPr>
          <w:rFonts w:ascii="Arial" w:hAnsi="Arial" w:cs="Arial"/>
          <w:color w:val="0D0D0D"/>
          <w:sz w:val="22"/>
          <w:szCs w:val="22"/>
        </w:rPr>
      </w:pPr>
    </w:p>
    <w:p w:rsidR="0070568F" w:rsidRPr="00A4417B" w:rsidRDefault="0070568F" w:rsidP="0070568F">
      <w:pPr>
        <w:autoSpaceDE w:val="0"/>
        <w:autoSpaceDN w:val="0"/>
        <w:adjustRightInd w:val="0"/>
        <w:ind w:firstLine="708"/>
        <w:contextualSpacing/>
        <w:jc w:val="both"/>
        <w:rPr>
          <w:rFonts w:ascii="Arial" w:hAnsi="Arial" w:cs="Arial"/>
          <w:b/>
          <w:color w:val="0D0D0D"/>
          <w:sz w:val="22"/>
          <w:szCs w:val="22"/>
        </w:rPr>
      </w:pPr>
      <w:r w:rsidRPr="00A4417B">
        <w:rPr>
          <w:rFonts w:ascii="Arial" w:hAnsi="Arial" w:cs="Arial"/>
          <w:b/>
          <w:color w:val="0D0D0D"/>
          <w:sz w:val="22"/>
          <w:szCs w:val="22"/>
        </w:rPr>
        <w:t xml:space="preserve">Parágrafo único.  </w:t>
      </w:r>
      <w:r w:rsidRPr="00A4417B">
        <w:rPr>
          <w:rFonts w:ascii="Arial" w:hAnsi="Arial" w:cs="Arial"/>
          <w:color w:val="0D0D0D"/>
          <w:sz w:val="22"/>
          <w:szCs w:val="22"/>
        </w:rPr>
        <w:t>Equipara-se ao acidente em serviço o dano:</w:t>
      </w:r>
    </w:p>
    <w:p w:rsidR="0070568F" w:rsidRPr="00A4417B" w:rsidRDefault="0070568F" w:rsidP="0070568F">
      <w:pPr>
        <w:autoSpaceDE w:val="0"/>
        <w:autoSpaceDN w:val="0"/>
        <w:adjustRightInd w:val="0"/>
        <w:ind w:firstLine="708"/>
        <w:contextualSpacing/>
        <w:jc w:val="both"/>
        <w:rPr>
          <w:rFonts w:ascii="Arial" w:hAnsi="Arial" w:cs="Arial"/>
          <w:color w:val="0D0D0D"/>
          <w:sz w:val="22"/>
          <w:szCs w:val="22"/>
        </w:rPr>
      </w:pPr>
      <w:r w:rsidRPr="00A4417B">
        <w:rPr>
          <w:rFonts w:ascii="Arial" w:hAnsi="Arial" w:cs="Arial"/>
          <w:color w:val="0D0D0D"/>
          <w:sz w:val="22"/>
          <w:szCs w:val="22"/>
        </w:rPr>
        <w:t>I - decorrente de agressão sofrida e não provocada pelo servidor no exercício do cargo;</w:t>
      </w:r>
    </w:p>
    <w:p w:rsidR="0070568F" w:rsidRPr="00A4417B" w:rsidRDefault="0070568F" w:rsidP="0070568F">
      <w:pPr>
        <w:autoSpaceDE w:val="0"/>
        <w:autoSpaceDN w:val="0"/>
        <w:adjustRightInd w:val="0"/>
        <w:ind w:firstLine="708"/>
        <w:contextualSpacing/>
        <w:jc w:val="both"/>
        <w:rPr>
          <w:rFonts w:ascii="Arial" w:hAnsi="Arial" w:cs="Arial"/>
          <w:color w:val="0D0D0D"/>
          <w:sz w:val="22"/>
          <w:szCs w:val="22"/>
        </w:rPr>
      </w:pPr>
      <w:r w:rsidRPr="00A4417B">
        <w:rPr>
          <w:rFonts w:ascii="Arial" w:hAnsi="Arial" w:cs="Arial"/>
          <w:color w:val="0D0D0D"/>
          <w:sz w:val="22"/>
          <w:szCs w:val="22"/>
        </w:rPr>
        <w:t>II - sofrido no percurso da residência para o trabalho e vice-versa, desde que o servidor não mude o trajeto.</w:t>
      </w:r>
    </w:p>
    <w:p w:rsidR="0070568F" w:rsidRPr="00A4417B" w:rsidRDefault="0070568F" w:rsidP="0070568F">
      <w:pPr>
        <w:autoSpaceDE w:val="0"/>
        <w:autoSpaceDN w:val="0"/>
        <w:adjustRightInd w:val="0"/>
        <w:contextualSpacing/>
        <w:jc w:val="both"/>
        <w:rPr>
          <w:rFonts w:ascii="Arial" w:hAnsi="Arial" w:cs="Arial"/>
          <w:color w:val="0D0D0D"/>
          <w:sz w:val="22"/>
          <w:szCs w:val="22"/>
        </w:rPr>
      </w:pPr>
    </w:p>
    <w:p w:rsidR="0070568F" w:rsidRPr="00A4417B" w:rsidRDefault="0070568F" w:rsidP="0070568F">
      <w:pPr>
        <w:autoSpaceDE w:val="0"/>
        <w:autoSpaceDN w:val="0"/>
        <w:adjustRightInd w:val="0"/>
        <w:contextualSpacing/>
        <w:jc w:val="both"/>
        <w:rPr>
          <w:rFonts w:ascii="Arial" w:hAnsi="Arial" w:cs="Arial"/>
          <w:b/>
          <w:color w:val="0D0D0D"/>
          <w:sz w:val="22"/>
          <w:szCs w:val="22"/>
        </w:rPr>
      </w:pPr>
    </w:p>
    <w:p w:rsidR="0070568F" w:rsidRPr="00A4417B" w:rsidRDefault="0070568F" w:rsidP="0070568F">
      <w:pPr>
        <w:autoSpaceDE w:val="0"/>
        <w:autoSpaceDN w:val="0"/>
        <w:adjustRightInd w:val="0"/>
        <w:ind w:firstLine="708"/>
        <w:contextualSpacing/>
        <w:jc w:val="both"/>
        <w:rPr>
          <w:rFonts w:ascii="Arial" w:hAnsi="Arial" w:cs="Arial"/>
          <w:sz w:val="22"/>
          <w:szCs w:val="22"/>
        </w:rPr>
      </w:pPr>
      <w:r w:rsidRPr="00A4417B">
        <w:rPr>
          <w:rFonts w:ascii="Arial" w:hAnsi="Arial" w:cs="Arial"/>
          <w:b/>
          <w:color w:val="0D0D0D"/>
          <w:sz w:val="22"/>
          <w:szCs w:val="22"/>
        </w:rPr>
        <w:t xml:space="preserve">Art. 3º </w:t>
      </w:r>
      <w:r w:rsidRPr="00A4417B">
        <w:rPr>
          <w:rFonts w:ascii="Arial" w:hAnsi="Arial" w:cs="Arial"/>
          <w:sz w:val="22"/>
          <w:szCs w:val="22"/>
        </w:rPr>
        <w:t>São também considerados acidentes em serviço (Manual de Perícia Oficial em Saúde do Servidor Público Federal de 2010):</w:t>
      </w:r>
    </w:p>
    <w:p w:rsidR="0070568F" w:rsidRPr="00A4417B" w:rsidRDefault="0070568F" w:rsidP="0070568F">
      <w:pPr>
        <w:autoSpaceDE w:val="0"/>
        <w:autoSpaceDN w:val="0"/>
        <w:adjustRightInd w:val="0"/>
        <w:contextualSpacing/>
        <w:jc w:val="both"/>
        <w:rPr>
          <w:rFonts w:ascii="Arial" w:hAnsi="Arial" w:cs="Arial"/>
          <w:sz w:val="22"/>
          <w:szCs w:val="22"/>
        </w:rPr>
      </w:pPr>
    </w:p>
    <w:p w:rsidR="0070568F" w:rsidRPr="00A4417B" w:rsidRDefault="0070568F" w:rsidP="0070568F">
      <w:pPr>
        <w:pStyle w:val="marcador2-ana"/>
        <w:tabs>
          <w:tab w:val="left" w:pos="1134"/>
        </w:tabs>
        <w:spacing w:after="0" w:line="240" w:lineRule="auto"/>
        <w:ind w:left="1134" w:firstLine="0"/>
        <w:rPr>
          <w:rFonts w:ascii="Arial" w:hAnsi="Arial" w:cs="Arial"/>
        </w:rPr>
      </w:pPr>
      <w:r w:rsidRPr="00A4417B">
        <w:rPr>
          <w:rFonts w:ascii="Arial" w:hAnsi="Arial" w:cs="Arial"/>
        </w:rPr>
        <w:t xml:space="preserve"> </w:t>
      </w:r>
      <w:proofErr w:type="gramStart"/>
      <w:r w:rsidRPr="00A4417B">
        <w:rPr>
          <w:rFonts w:ascii="Arial" w:hAnsi="Arial" w:cs="Arial"/>
        </w:rPr>
        <w:t>a</w:t>
      </w:r>
      <w:proofErr w:type="gramEnd"/>
      <w:r w:rsidRPr="00A4417B">
        <w:rPr>
          <w:rFonts w:ascii="Arial" w:hAnsi="Arial" w:cs="Arial"/>
        </w:rPr>
        <w:t xml:space="preserve"> doença proveniente de contaminação acidental no exercício das atribuições do servidor e o acidente sofrido no local e no horário do </w:t>
      </w:r>
      <w:r w:rsidRPr="00A4417B">
        <w:rPr>
          <w:rFonts w:ascii="Arial" w:hAnsi="Arial" w:cs="Arial"/>
        </w:rPr>
        <w:lastRenderedPageBreak/>
        <w:t>trabalho, em consequência de agressão, sabotagem ou terrorismo praticado por terceiro ou companheiro de serviço;</w:t>
      </w:r>
    </w:p>
    <w:p w:rsidR="0070568F" w:rsidRPr="00A4417B" w:rsidRDefault="0070568F" w:rsidP="0070568F">
      <w:pPr>
        <w:pStyle w:val="marcador2-ana"/>
        <w:numPr>
          <w:ilvl w:val="0"/>
          <w:numId w:val="0"/>
        </w:numPr>
        <w:tabs>
          <w:tab w:val="left" w:pos="1134"/>
        </w:tabs>
        <w:spacing w:after="0" w:line="240" w:lineRule="auto"/>
        <w:ind w:left="709"/>
        <w:rPr>
          <w:rFonts w:ascii="Arial" w:hAnsi="Arial" w:cs="Arial"/>
        </w:rPr>
      </w:pPr>
    </w:p>
    <w:p w:rsidR="0070568F" w:rsidRPr="00A4417B" w:rsidRDefault="0070568F" w:rsidP="0070568F">
      <w:pPr>
        <w:pStyle w:val="marcador2-ana"/>
        <w:tabs>
          <w:tab w:val="left" w:pos="1134"/>
        </w:tabs>
        <w:spacing w:after="0" w:line="240" w:lineRule="auto"/>
        <w:ind w:left="993" w:firstLine="141"/>
        <w:rPr>
          <w:rFonts w:ascii="Arial" w:hAnsi="Arial" w:cs="Arial"/>
        </w:rPr>
      </w:pPr>
      <w:r w:rsidRPr="00A4417B">
        <w:rPr>
          <w:rFonts w:ascii="Arial" w:hAnsi="Arial" w:cs="Arial"/>
        </w:rPr>
        <w:t xml:space="preserve"> </w:t>
      </w:r>
      <w:proofErr w:type="gramStart"/>
      <w:r w:rsidRPr="00A4417B">
        <w:rPr>
          <w:rFonts w:ascii="Arial" w:hAnsi="Arial" w:cs="Arial"/>
        </w:rPr>
        <w:t>ofensa</w:t>
      </w:r>
      <w:proofErr w:type="gramEnd"/>
      <w:r w:rsidRPr="00A4417B">
        <w:rPr>
          <w:rFonts w:ascii="Arial" w:hAnsi="Arial" w:cs="Arial"/>
        </w:rPr>
        <w:t xml:space="preserve"> física intencional, inclusive de terceiro, por motivo de disputa relacionada ao serviço;</w:t>
      </w:r>
    </w:p>
    <w:p w:rsidR="0070568F" w:rsidRPr="00A4417B" w:rsidRDefault="0070568F" w:rsidP="0070568F">
      <w:pPr>
        <w:tabs>
          <w:tab w:val="left" w:pos="1134"/>
        </w:tabs>
        <w:rPr>
          <w:rFonts w:ascii="Arial" w:hAnsi="Arial" w:cs="Arial"/>
          <w:sz w:val="22"/>
          <w:szCs w:val="22"/>
        </w:rPr>
      </w:pPr>
    </w:p>
    <w:p w:rsidR="0070568F" w:rsidRPr="00A4417B" w:rsidRDefault="0070568F" w:rsidP="0070568F">
      <w:pPr>
        <w:pStyle w:val="marcador2-ana"/>
        <w:tabs>
          <w:tab w:val="left" w:pos="1134"/>
        </w:tabs>
        <w:spacing w:after="0" w:line="240" w:lineRule="auto"/>
        <w:ind w:left="1134" w:firstLine="0"/>
        <w:rPr>
          <w:rFonts w:ascii="Arial" w:hAnsi="Arial" w:cs="Arial"/>
        </w:rPr>
      </w:pPr>
      <w:r w:rsidRPr="00A4417B">
        <w:rPr>
          <w:rFonts w:ascii="Arial" w:hAnsi="Arial" w:cs="Arial"/>
        </w:rPr>
        <w:t xml:space="preserve"> </w:t>
      </w:r>
      <w:proofErr w:type="gramStart"/>
      <w:r w:rsidRPr="00A4417B">
        <w:rPr>
          <w:rFonts w:ascii="Arial" w:hAnsi="Arial" w:cs="Arial"/>
        </w:rPr>
        <w:t>ato</w:t>
      </w:r>
      <w:proofErr w:type="gramEnd"/>
      <w:r w:rsidRPr="00A4417B">
        <w:rPr>
          <w:rFonts w:ascii="Arial" w:hAnsi="Arial" w:cs="Arial"/>
        </w:rPr>
        <w:t xml:space="preserve"> de imprudência, de negligência ou de imperícia de terceiro ou de companheiro de serviço;</w:t>
      </w:r>
    </w:p>
    <w:p w:rsidR="0070568F" w:rsidRPr="00A4417B" w:rsidRDefault="0070568F" w:rsidP="0070568F">
      <w:pPr>
        <w:tabs>
          <w:tab w:val="left" w:pos="1134"/>
        </w:tabs>
        <w:rPr>
          <w:rFonts w:ascii="Arial" w:hAnsi="Arial" w:cs="Arial"/>
          <w:sz w:val="22"/>
          <w:szCs w:val="22"/>
        </w:rPr>
      </w:pPr>
    </w:p>
    <w:p w:rsidR="0070568F" w:rsidRPr="00A4417B" w:rsidRDefault="0070568F" w:rsidP="0070568F">
      <w:pPr>
        <w:pStyle w:val="marcador2-ana"/>
        <w:tabs>
          <w:tab w:val="left" w:pos="1134"/>
        </w:tabs>
        <w:spacing w:after="0" w:line="240" w:lineRule="auto"/>
        <w:ind w:left="1134" w:firstLine="0"/>
        <w:rPr>
          <w:rFonts w:ascii="Arial" w:hAnsi="Arial" w:cs="Arial"/>
        </w:rPr>
      </w:pPr>
      <w:r w:rsidRPr="00A4417B">
        <w:rPr>
          <w:rFonts w:ascii="Arial" w:hAnsi="Arial" w:cs="Arial"/>
        </w:rPr>
        <w:t xml:space="preserve"> </w:t>
      </w:r>
      <w:proofErr w:type="gramStart"/>
      <w:r w:rsidRPr="00A4417B">
        <w:rPr>
          <w:rFonts w:ascii="Arial" w:hAnsi="Arial" w:cs="Arial"/>
        </w:rPr>
        <w:t>desabamento</w:t>
      </w:r>
      <w:proofErr w:type="gramEnd"/>
      <w:r w:rsidRPr="00A4417B">
        <w:rPr>
          <w:rFonts w:ascii="Arial" w:hAnsi="Arial" w:cs="Arial"/>
        </w:rPr>
        <w:t>, inundação, incêndio e outros casos fortuitos ou decorrentes de força maior;</w:t>
      </w:r>
    </w:p>
    <w:p w:rsidR="0070568F" w:rsidRPr="00A4417B" w:rsidRDefault="0070568F" w:rsidP="0070568F">
      <w:pPr>
        <w:tabs>
          <w:tab w:val="left" w:pos="1134"/>
        </w:tabs>
        <w:rPr>
          <w:rFonts w:ascii="Arial" w:hAnsi="Arial" w:cs="Arial"/>
          <w:sz w:val="22"/>
          <w:szCs w:val="22"/>
        </w:rPr>
      </w:pPr>
    </w:p>
    <w:p w:rsidR="0070568F" w:rsidRPr="00A4417B" w:rsidRDefault="0070568F" w:rsidP="0070568F">
      <w:pPr>
        <w:pStyle w:val="marcador2-ana"/>
        <w:tabs>
          <w:tab w:val="left" w:pos="1134"/>
        </w:tabs>
        <w:spacing w:after="0" w:line="240" w:lineRule="auto"/>
        <w:ind w:left="1134" w:firstLine="0"/>
        <w:rPr>
          <w:rFonts w:ascii="Arial" w:hAnsi="Arial" w:cs="Arial"/>
        </w:rPr>
      </w:pPr>
      <w:r w:rsidRPr="00A4417B">
        <w:rPr>
          <w:rFonts w:ascii="Arial" w:hAnsi="Arial" w:cs="Arial"/>
        </w:rPr>
        <w:t xml:space="preserve"> </w:t>
      </w:r>
      <w:proofErr w:type="gramStart"/>
      <w:r w:rsidRPr="00A4417B">
        <w:rPr>
          <w:rFonts w:ascii="Arial" w:hAnsi="Arial" w:cs="Arial"/>
        </w:rPr>
        <w:t>aquele</w:t>
      </w:r>
      <w:proofErr w:type="gramEnd"/>
      <w:r w:rsidRPr="00A4417B">
        <w:rPr>
          <w:rFonts w:ascii="Arial" w:hAnsi="Arial" w:cs="Arial"/>
        </w:rPr>
        <w:t xml:space="preserve"> sofrido, fora do local e horário de serviço, na execução de ordem ou na realização de serviço relacionado às atribuições do servidor, ou na prestação espontânea de qualquer serviço à União evitando prejuízo ou proporcionando proveito;</w:t>
      </w:r>
    </w:p>
    <w:p w:rsidR="0070568F" w:rsidRPr="00A4417B" w:rsidRDefault="0070568F" w:rsidP="0070568F">
      <w:pPr>
        <w:tabs>
          <w:tab w:val="left" w:pos="1134"/>
        </w:tabs>
        <w:rPr>
          <w:rFonts w:ascii="Arial" w:hAnsi="Arial" w:cs="Arial"/>
          <w:sz w:val="22"/>
          <w:szCs w:val="22"/>
        </w:rPr>
      </w:pPr>
    </w:p>
    <w:p w:rsidR="0070568F" w:rsidRPr="00A4417B" w:rsidRDefault="0070568F" w:rsidP="0070568F">
      <w:pPr>
        <w:pStyle w:val="marcador2-ana"/>
        <w:tabs>
          <w:tab w:val="left" w:pos="1134"/>
        </w:tabs>
        <w:spacing w:after="0" w:line="240" w:lineRule="auto"/>
        <w:ind w:left="1134" w:firstLine="0"/>
        <w:rPr>
          <w:rFonts w:ascii="Arial" w:hAnsi="Arial" w:cs="Arial"/>
        </w:rPr>
      </w:pPr>
      <w:r w:rsidRPr="00A4417B">
        <w:rPr>
          <w:rFonts w:ascii="Arial" w:hAnsi="Arial" w:cs="Arial"/>
        </w:rPr>
        <w:t xml:space="preserve"> </w:t>
      </w:r>
      <w:proofErr w:type="gramStart"/>
      <w:r w:rsidRPr="00A4417B">
        <w:rPr>
          <w:rFonts w:ascii="Arial" w:hAnsi="Arial" w:cs="Arial"/>
        </w:rPr>
        <w:t>em</w:t>
      </w:r>
      <w:proofErr w:type="gramEnd"/>
      <w:r w:rsidRPr="00A4417B">
        <w:rPr>
          <w:rFonts w:ascii="Arial" w:hAnsi="Arial" w:cs="Arial"/>
        </w:rPr>
        <w:t xml:space="preserve"> viagem a serviço, inclusive para estudo, com ônus integral ou limitado, independentemente do meio de locomoção utilizado;</w:t>
      </w:r>
    </w:p>
    <w:p w:rsidR="0070568F" w:rsidRPr="00A4417B" w:rsidRDefault="0070568F" w:rsidP="0070568F">
      <w:pPr>
        <w:tabs>
          <w:tab w:val="left" w:pos="1134"/>
        </w:tabs>
        <w:rPr>
          <w:rFonts w:ascii="Arial" w:hAnsi="Arial" w:cs="Arial"/>
          <w:sz w:val="22"/>
          <w:szCs w:val="22"/>
        </w:rPr>
      </w:pPr>
    </w:p>
    <w:p w:rsidR="0070568F" w:rsidRPr="00A4417B" w:rsidRDefault="0070568F" w:rsidP="0070568F">
      <w:pPr>
        <w:pStyle w:val="marcador2-ana"/>
        <w:tabs>
          <w:tab w:val="left" w:pos="1134"/>
        </w:tabs>
        <w:ind w:left="1134" w:firstLine="0"/>
        <w:rPr>
          <w:rFonts w:ascii="Arial" w:hAnsi="Arial" w:cs="Arial"/>
        </w:rPr>
      </w:pPr>
      <w:r w:rsidRPr="00A4417B">
        <w:rPr>
          <w:rFonts w:ascii="Arial" w:hAnsi="Arial" w:cs="Arial"/>
        </w:rPr>
        <w:t xml:space="preserve"> </w:t>
      </w:r>
      <w:proofErr w:type="gramStart"/>
      <w:r w:rsidRPr="00A4417B">
        <w:rPr>
          <w:rFonts w:ascii="Arial" w:hAnsi="Arial" w:cs="Arial"/>
        </w:rPr>
        <w:t>no</w:t>
      </w:r>
      <w:proofErr w:type="gramEnd"/>
      <w:r w:rsidRPr="00A4417B">
        <w:rPr>
          <w:rFonts w:ascii="Arial" w:hAnsi="Arial" w:cs="Arial"/>
        </w:rPr>
        <w:t xml:space="preserve"> percurso da residência para o local de trabalho ou deste para aquela, qualquer que seja o meio de locomoção, inclusive veículo de propriedade do servidor;</w:t>
      </w:r>
    </w:p>
    <w:p w:rsidR="0070568F" w:rsidRPr="00A4417B" w:rsidRDefault="0070568F" w:rsidP="0070568F">
      <w:pPr>
        <w:pStyle w:val="marcador2-ana"/>
        <w:numPr>
          <w:ilvl w:val="0"/>
          <w:numId w:val="0"/>
        </w:numPr>
        <w:tabs>
          <w:tab w:val="left" w:pos="1134"/>
        </w:tabs>
        <w:ind w:left="1134"/>
        <w:rPr>
          <w:rFonts w:ascii="Arial" w:hAnsi="Arial" w:cs="Arial"/>
        </w:rPr>
      </w:pPr>
    </w:p>
    <w:p w:rsidR="0070568F" w:rsidRPr="00A4417B" w:rsidRDefault="0070568F" w:rsidP="0070568F">
      <w:pPr>
        <w:pStyle w:val="marcador2-ana"/>
        <w:tabs>
          <w:tab w:val="left" w:pos="1134"/>
        </w:tabs>
        <w:spacing w:after="0" w:line="240" w:lineRule="auto"/>
        <w:ind w:left="1134" w:hanging="141"/>
        <w:rPr>
          <w:rFonts w:ascii="Arial" w:hAnsi="Arial" w:cs="Arial"/>
        </w:rPr>
      </w:pPr>
      <w:proofErr w:type="gramStart"/>
      <w:r w:rsidRPr="00A4417B">
        <w:rPr>
          <w:rFonts w:ascii="Arial" w:hAnsi="Arial" w:cs="Arial"/>
        </w:rPr>
        <w:t>os</w:t>
      </w:r>
      <w:proofErr w:type="gramEnd"/>
      <w:r w:rsidRPr="00A4417B">
        <w:rPr>
          <w:rFonts w:ascii="Arial" w:hAnsi="Arial" w:cs="Arial"/>
        </w:rPr>
        <w:t xml:space="preserve"> acidentes ocorridos nos períodos destinados à refeição ou descanso, estando o servidor no cumprimento de sua jornada de trabalho.</w:t>
      </w:r>
    </w:p>
    <w:p w:rsidR="0070568F" w:rsidRPr="00A4417B" w:rsidRDefault="0070568F" w:rsidP="0070568F">
      <w:pPr>
        <w:pStyle w:val="marcador2-ana"/>
        <w:numPr>
          <w:ilvl w:val="0"/>
          <w:numId w:val="0"/>
        </w:numPr>
        <w:spacing w:after="0" w:line="240" w:lineRule="auto"/>
        <w:ind w:left="709" w:hanging="284"/>
        <w:rPr>
          <w:rFonts w:ascii="Arial" w:hAnsi="Arial" w:cs="Arial"/>
        </w:rPr>
      </w:pPr>
    </w:p>
    <w:p w:rsidR="0070568F" w:rsidRDefault="0070568F" w:rsidP="00A4417B">
      <w:pPr>
        <w:autoSpaceDE w:val="0"/>
        <w:autoSpaceDN w:val="0"/>
        <w:adjustRightInd w:val="0"/>
        <w:ind w:firstLine="708"/>
        <w:contextualSpacing/>
        <w:jc w:val="both"/>
        <w:rPr>
          <w:rFonts w:ascii="Arial" w:hAnsi="Arial" w:cs="Arial"/>
          <w:sz w:val="22"/>
          <w:szCs w:val="22"/>
        </w:rPr>
      </w:pPr>
      <w:r w:rsidRPr="00A4417B">
        <w:rPr>
          <w:rFonts w:ascii="Arial" w:hAnsi="Arial" w:cs="Arial"/>
          <w:b/>
          <w:color w:val="0D0D0D"/>
          <w:sz w:val="22"/>
          <w:szCs w:val="22"/>
        </w:rPr>
        <w:t xml:space="preserve">Art. 4º </w:t>
      </w:r>
      <w:r w:rsidRPr="00A4417B">
        <w:rPr>
          <w:rFonts w:ascii="Arial" w:hAnsi="Arial" w:cs="Arial"/>
          <w:color w:val="0D0D0D"/>
          <w:sz w:val="22"/>
          <w:szCs w:val="22"/>
        </w:rPr>
        <w:t>Não são equiparadas às doenças relacionadas ao trabalho: a</w:t>
      </w:r>
      <w:r w:rsidRPr="00A4417B">
        <w:rPr>
          <w:rFonts w:ascii="Arial" w:hAnsi="Arial" w:cs="Arial"/>
          <w:sz w:val="22"/>
          <w:szCs w:val="22"/>
        </w:rPr>
        <w:t>s doenças degenerativas, as inerentes a grupo etário e as doenças endêmicas adquiridas por habitante de região em que elas se desenvolvam, salvo comprovação de que são resultantes de exposição ou contato direto determinado pela natureza do trabalho.</w:t>
      </w:r>
    </w:p>
    <w:p w:rsidR="00A4417B" w:rsidRPr="00A4417B" w:rsidRDefault="00A4417B" w:rsidP="00A4417B">
      <w:pPr>
        <w:autoSpaceDE w:val="0"/>
        <w:autoSpaceDN w:val="0"/>
        <w:adjustRightInd w:val="0"/>
        <w:ind w:firstLine="708"/>
        <w:contextualSpacing/>
        <w:jc w:val="both"/>
        <w:rPr>
          <w:rFonts w:ascii="Arial" w:hAnsi="Arial" w:cs="Arial"/>
          <w:sz w:val="22"/>
          <w:szCs w:val="22"/>
        </w:rPr>
      </w:pPr>
    </w:p>
    <w:p w:rsidR="0070568F" w:rsidRPr="00A4417B" w:rsidRDefault="0070568F" w:rsidP="0070568F">
      <w:pPr>
        <w:pStyle w:val="subttulo-ana"/>
        <w:spacing w:after="0"/>
        <w:ind w:firstLine="708"/>
        <w:rPr>
          <w:rFonts w:ascii="Arial" w:hAnsi="Arial" w:cs="Arial"/>
          <w:b w:val="0"/>
          <w:szCs w:val="22"/>
        </w:rPr>
      </w:pPr>
      <w:r w:rsidRPr="00A4417B">
        <w:rPr>
          <w:rFonts w:ascii="Arial" w:hAnsi="Arial" w:cs="Arial"/>
          <w:szCs w:val="22"/>
        </w:rPr>
        <w:t xml:space="preserve">Art. 5º </w:t>
      </w:r>
      <w:r w:rsidRPr="00A4417B">
        <w:rPr>
          <w:rFonts w:ascii="Arial" w:hAnsi="Arial" w:cs="Arial"/>
          <w:b w:val="0"/>
          <w:szCs w:val="22"/>
        </w:rPr>
        <w:t>Definição de acordo com o tipo de acidente em serviço:</w:t>
      </w:r>
    </w:p>
    <w:p w:rsidR="0070568F" w:rsidRPr="00A4417B" w:rsidRDefault="0070568F" w:rsidP="0070568F">
      <w:pPr>
        <w:autoSpaceDE w:val="0"/>
        <w:autoSpaceDN w:val="0"/>
        <w:adjustRightInd w:val="0"/>
        <w:ind w:left="714"/>
        <w:jc w:val="both"/>
        <w:rPr>
          <w:rFonts w:ascii="Arial" w:hAnsi="Arial" w:cs="Arial"/>
          <w:sz w:val="22"/>
          <w:szCs w:val="22"/>
        </w:rPr>
      </w:pPr>
    </w:p>
    <w:p w:rsidR="0070568F" w:rsidRPr="00A4417B" w:rsidRDefault="0070568F" w:rsidP="0070568F">
      <w:pPr>
        <w:pStyle w:val="marcador3"/>
        <w:numPr>
          <w:ilvl w:val="0"/>
          <w:numId w:val="13"/>
        </w:numPr>
        <w:tabs>
          <w:tab w:val="left" w:pos="1134"/>
        </w:tabs>
        <w:spacing w:after="0" w:line="240" w:lineRule="auto"/>
        <w:ind w:left="1134" w:hanging="425"/>
        <w:rPr>
          <w:rFonts w:ascii="Arial" w:hAnsi="Arial" w:cs="Arial"/>
        </w:rPr>
      </w:pPr>
      <w:r w:rsidRPr="00A4417B">
        <w:rPr>
          <w:rFonts w:ascii="Arial" w:hAnsi="Arial" w:cs="Arial"/>
          <w:b/>
        </w:rPr>
        <w:t xml:space="preserve">Acidentes Típicos - </w:t>
      </w:r>
      <w:r w:rsidRPr="00A4417B">
        <w:rPr>
          <w:rFonts w:ascii="Arial" w:hAnsi="Arial" w:cs="Arial"/>
        </w:rPr>
        <w:t>são os acidentes decorrentes da característica da atividade profissional desempenhada pelo acidentado.</w:t>
      </w:r>
    </w:p>
    <w:p w:rsidR="0070568F" w:rsidRPr="00A4417B" w:rsidRDefault="0070568F" w:rsidP="0070568F">
      <w:pPr>
        <w:pStyle w:val="marcador3"/>
        <w:numPr>
          <w:ilvl w:val="0"/>
          <w:numId w:val="0"/>
        </w:numPr>
        <w:tabs>
          <w:tab w:val="left" w:pos="709"/>
        </w:tabs>
        <w:spacing w:after="0" w:line="240" w:lineRule="auto"/>
        <w:rPr>
          <w:rFonts w:ascii="Arial" w:hAnsi="Arial" w:cs="Arial"/>
        </w:rPr>
      </w:pPr>
    </w:p>
    <w:p w:rsidR="0070568F" w:rsidRPr="00A4417B" w:rsidRDefault="0070568F" w:rsidP="0070568F">
      <w:pPr>
        <w:pStyle w:val="marcador3"/>
        <w:numPr>
          <w:ilvl w:val="0"/>
          <w:numId w:val="13"/>
        </w:numPr>
        <w:tabs>
          <w:tab w:val="left" w:pos="1134"/>
        </w:tabs>
        <w:spacing w:after="0" w:line="240" w:lineRule="auto"/>
        <w:ind w:left="709" w:firstLine="0"/>
        <w:rPr>
          <w:rFonts w:ascii="Arial" w:hAnsi="Arial" w:cs="Arial"/>
        </w:rPr>
      </w:pPr>
      <w:r w:rsidRPr="00A4417B">
        <w:rPr>
          <w:rFonts w:ascii="Arial" w:hAnsi="Arial" w:cs="Arial"/>
          <w:b/>
        </w:rPr>
        <w:t>Acidentes de Trajeto</w:t>
      </w:r>
      <w:r w:rsidRPr="00A4417B">
        <w:rPr>
          <w:rFonts w:ascii="Arial" w:hAnsi="Arial" w:cs="Arial"/>
        </w:rPr>
        <w:t xml:space="preserve"> – são os acidentes ocorridos no trajeto entre a residência e o local de trabalho       do segurado e vice-versa, sem alteração do percurso habitualmente realizado pelo servidor.</w:t>
      </w:r>
    </w:p>
    <w:p w:rsidR="0070568F" w:rsidRPr="00A4417B" w:rsidRDefault="0070568F" w:rsidP="0070568F">
      <w:pPr>
        <w:pStyle w:val="marcador3"/>
        <w:numPr>
          <w:ilvl w:val="0"/>
          <w:numId w:val="0"/>
        </w:numPr>
        <w:spacing w:after="0" w:line="240" w:lineRule="auto"/>
        <w:ind w:left="567"/>
        <w:rPr>
          <w:rFonts w:ascii="Arial" w:hAnsi="Arial" w:cs="Arial"/>
        </w:rPr>
      </w:pPr>
    </w:p>
    <w:p w:rsidR="0070568F" w:rsidRPr="00A4417B" w:rsidRDefault="0070568F" w:rsidP="0070568F">
      <w:pPr>
        <w:pStyle w:val="marcador3"/>
        <w:numPr>
          <w:ilvl w:val="0"/>
          <w:numId w:val="13"/>
        </w:numPr>
        <w:spacing w:after="0" w:line="240" w:lineRule="auto"/>
        <w:ind w:left="1134" w:hanging="425"/>
        <w:rPr>
          <w:rFonts w:ascii="Arial" w:hAnsi="Arial" w:cs="Arial"/>
        </w:rPr>
      </w:pPr>
      <w:r w:rsidRPr="00A4417B">
        <w:rPr>
          <w:rFonts w:ascii="Arial" w:hAnsi="Arial" w:cs="Arial"/>
          <w:b/>
        </w:rPr>
        <w:t>Doença profissional</w:t>
      </w:r>
      <w:r w:rsidRPr="00A4417B">
        <w:rPr>
          <w:rFonts w:ascii="Arial" w:hAnsi="Arial" w:cs="Arial"/>
        </w:rPr>
        <w:t xml:space="preserve"> – É aquela peculiar à determinada atividade ou profissão.</w:t>
      </w:r>
    </w:p>
    <w:p w:rsidR="0070568F" w:rsidRDefault="0070568F" w:rsidP="0070568F">
      <w:pPr>
        <w:autoSpaceDE w:val="0"/>
        <w:autoSpaceDN w:val="0"/>
        <w:adjustRightInd w:val="0"/>
        <w:jc w:val="both"/>
        <w:rPr>
          <w:rFonts w:ascii="Arial" w:hAnsi="Arial" w:cs="Arial"/>
          <w:sz w:val="22"/>
          <w:szCs w:val="22"/>
        </w:rPr>
      </w:pPr>
    </w:p>
    <w:p w:rsidR="00A4417B" w:rsidRDefault="00A4417B" w:rsidP="0070568F">
      <w:pPr>
        <w:autoSpaceDE w:val="0"/>
        <w:autoSpaceDN w:val="0"/>
        <w:adjustRightInd w:val="0"/>
        <w:jc w:val="both"/>
        <w:rPr>
          <w:rFonts w:ascii="Arial" w:hAnsi="Arial" w:cs="Arial"/>
          <w:sz w:val="22"/>
          <w:szCs w:val="22"/>
        </w:rPr>
      </w:pPr>
    </w:p>
    <w:p w:rsidR="00A4417B" w:rsidRPr="00A4417B" w:rsidRDefault="00A4417B" w:rsidP="0070568F">
      <w:pPr>
        <w:autoSpaceDE w:val="0"/>
        <w:autoSpaceDN w:val="0"/>
        <w:adjustRightInd w:val="0"/>
        <w:jc w:val="both"/>
        <w:rPr>
          <w:rFonts w:ascii="Arial" w:hAnsi="Arial" w:cs="Arial"/>
          <w:sz w:val="22"/>
          <w:szCs w:val="22"/>
        </w:rPr>
      </w:pPr>
    </w:p>
    <w:p w:rsidR="0070568F" w:rsidRPr="00A4417B" w:rsidRDefault="0070568F" w:rsidP="0070568F">
      <w:pPr>
        <w:autoSpaceDE w:val="0"/>
        <w:autoSpaceDN w:val="0"/>
        <w:adjustRightInd w:val="0"/>
        <w:ind w:left="714"/>
        <w:jc w:val="center"/>
        <w:rPr>
          <w:rFonts w:ascii="Arial" w:hAnsi="Arial" w:cs="Arial"/>
          <w:b/>
          <w:sz w:val="22"/>
          <w:szCs w:val="22"/>
        </w:rPr>
      </w:pPr>
    </w:p>
    <w:p w:rsidR="0070568F" w:rsidRPr="00A4417B" w:rsidRDefault="0070568F" w:rsidP="0070568F">
      <w:pPr>
        <w:autoSpaceDE w:val="0"/>
        <w:autoSpaceDN w:val="0"/>
        <w:adjustRightInd w:val="0"/>
        <w:jc w:val="center"/>
        <w:rPr>
          <w:rFonts w:ascii="Arial" w:hAnsi="Arial" w:cs="Arial"/>
          <w:b/>
          <w:sz w:val="22"/>
          <w:szCs w:val="22"/>
        </w:rPr>
      </w:pPr>
      <w:r w:rsidRPr="00A4417B">
        <w:rPr>
          <w:rFonts w:ascii="Arial" w:hAnsi="Arial" w:cs="Arial"/>
          <w:b/>
          <w:sz w:val="22"/>
          <w:szCs w:val="22"/>
        </w:rPr>
        <w:lastRenderedPageBreak/>
        <w:t>CAPITULO III</w:t>
      </w:r>
    </w:p>
    <w:p w:rsidR="0070568F" w:rsidRPr="00A4417B" w:rsidRDefault="0070568F" w:rsidP="00A4417B">
      <w:pPr>
        <w:autoSpaceDE w:val="0"/>
        <w:autoSpaceDN w:val="0"/>
        <w:adjustRightInd w:val="0"/>
        <w:jc w:val="center"/>
        <w:rPr>
          <w:rFonts w:ascii="Arial" w:hAnsi="Arial" w:cs="Arial"/>
          <w:b/>
          <w:sz w:val="22"/>
          <w:szCs w:val="22"/>
        </w:rPr>
      </w:pPr>
      <w:r w:rsidRPr="00A4417B">
        <w:rPr>
          <w:rFonts w:ascii="Arial" w:hAnsi="Arial" w:cs="Arial"/>
          <w:b/>
          <w:sz w:val="22"/>
          <w:szCs w:val="22"/>
        </w:rPr>
        <w:t>Dos Requisitos Básicos</w:t>
      </w:r>
    </w:p>
    <w:p w:rsidR="0070568F" w:rsidRPr="00A4417B" w:rsidRDefault="0070568F" w:rsidP="0070568F">
      <w:pPr>
        <w:autoSpaceDE w:val="0"/>
        <w:autoSpaceDN w:val="0"/>
        <w:adjustRightInd w:val="0"/>
        <w:ind w:left="714"/>
        <w:jc w:val="both"/>
        <w:rPr>
          <w:rFonts w:ascii="Arial" w:hAnsi="Arial" w:cs="Arial"/>
          <w:sz w:val="22"/>
          <w:szCs w:val="22"/>
        </w:rPr>
      </w:pPr>
    </w:p>
    <w:p w:rsidR="0070568F" w:rsidRPr="00A4417B" w:rsidRDefault="0070568F" w:rsidP="0070568F">
      <w:pPr>
        <w:pStyle w:val="marcador4-ana"/>
        <w:numPr>
          <w:ilvl w:val="0"/>
          <w:numId w:val="0"/>
        </w:numPr>
        <w:spacing w:after="0" w:line="240" w:lineRule="auto"/>
        <w:ind w:left="65" w:firstLine="643"/>
        <w:rPr>
          <w:rFonts w:ascii="Arial" w:hAnsi="Arial" w:cs="Arial"/>
        </w:rPr>
      </w:pPr>
      <w:r w:rsidRPr="00A4417B">
        <w:rPr>
          <w:rFonts w:ascii="Arial" w:hAnsi="Arial" w:cs="Arial"/>
          <w:b/>
        </w:rPr>
        <w:t>Art. 6º</w:t>
      </w:r>
      <w:r w:rsidRPr="00A4417B">
        <w:rPr>
          <w:rFonts w:ascii="Arial" w:hAnsi="Arial" w:cs="Arial"/>
        </w:rPr>
        <w:t xml:space="preserve"> O servidor deverá estar em efetivo exercício do cargo ou função a serviço da Instituição no período do acometimento de lesão corporal ou perturbação funcional.</w:t>
      </w:r>
    </w:p>
    <w:p w:rsidR="0070568F" w:rsidRPr="00A4417B" w:rsidRDefault="0070568F" w:rsidP="0070568F">
      <w:pPr>
        <w:pStyle w:val="marcador4-ana"/>
        <w:numPr>
          <w:ilvl w:val="0"/>
          <w:numId w:val="0"/>
        </w:numPr>
        <w:spacing w:after="0" w:line="240" w:lineRule="auto"/>
        <w:ind w:left="65"/>
        <w:rPr>
          <w:rFonts w:ascii="Arial" w:hAnsi="Arial" w:cs="Arial"/>
        </w:rPr>
      </w:pPr>
    </w:p>
    <w:p w:rsidR="0070568F" w:rsidRPr="00A4417B" w:rsidRDefault="0070568F" w:rsidP="0070568F">
      <w:pPr>
        <w:pStyle w:val="marcador4-ana"/>
        <w:numPr>
          <w:ilvl w:val="0"/>
          <w:numId w:val="0"/>
        </w:numPr>
        <w:spacing w:after="0" w:line="240" w:lineRule="auto"/>
        <w:ind w:left="65" w:firstLine="643"/>
        <w:rPr>
          <w:rFonts w:ascii="Arial" w:hAnsi="Arial" w:cs="Arial"/>
        </w:rPr>
      </w:pPr>
      <w:r w:rsidRPr="00A4417B">
        <w:rPr>
          <w:rFonts w:ascii="Arial" w:hAnsi="Arial" w:cs="Arial"/>
          <w:b/>
        </w:rPr>
        <w:t>Art. 7º</w:t>
      </w:r>
      <w:r w:rsidRPr="00A4417B">
        <w:rPr>
          <w:rFonts w:ascii="Arial" w:hAnsi="Arial" w:cs="Arial"/>
        </w:rPr>
        <w:t xml:space="preserve"> O acidente deverá ter relação com a atividade desenvolvida ou com o cargo do servidor, exceto quando desviado de sua função por determinação da chefia imediata.</w:t>
      </w:r>
    </w:p>
    <w:p w:rsidR="0070568F" w:rsidRPr="00A4417B" w:rsidRDefault="0070568F" w:rsidP="0070568F">
      <w:pPr>
        <w:pStyle w:val="marcador4-ana"/>
        <w:numPr>
          <w:ilvl w:val="0"/>
          <w:numId w:val="0"/>
        </w:numPr>
        <w:spacing w:after="0" w:line="240" w:lineRule="auto"/>
        <w:ind w:left="65"/>
        <w:rPr>
          <w:rFonts w:ascii="Arial" w:hAnsi="Arial" w:cs="Arial"/>
        </w:rPr>
      </w:pPr>
    </w:p>
    <w:p w:rsidR="0070568F" w:rsidRPr="00A4417B" w:rsidRDefault="0070568F" w:rsidP="0070568F">
      <w:pPr>
        <w:pStyle w:val="marcador4-ana"/>
        <w:numPr>
          <w:ilvl w:val="0"/>
          <w:numId w:val="0"/>
        </w:numPr>
        <w:spacing w:after="0" w:line="240" w:lineRule="auto"/>
        <w:ind w:left="65" w:firstLine="643"/>
        <w:rPr>
          <w:rFonts w:ascii="Arial" w:hAnsi="Arial" w:cs="Arial"/>
        </w:rPr>
      </w:pPr>
      <w:r w:rsidRPr="00A4417B">
        <w:rPr>
          <w:rFonts w:ascii="Arial" w:hAnsi="Arial" w:cs="Arial"/>
          <w:b/>
        </w:rPr>
        <w:t>Art. 8º</w:t>
      </w:r>
      <w:r w:rsidRPr="00A4417B">
        <w:rPr>
          <w:rFonts w:ascii="Arial" w:hAnsi="Arial" w:cs="Arial"/>
        </w:rPr>
        <w:t xml:space="preserve"> Se o acidente ocorrer no percurso da residência para o trabalho ou vice-versa. Desde que o servidor, por interesse pessoal, não tenha corrompido ou alterado o seu percurso habitual.</w:t>
      </w:r>
    </w:p>
    <w:p w:rsidR="0070568F" w:rsidRPr="00A4417B" w:rsidRDefault="0070568F" w:rsidP="0070568F">
      <w:pPr>
        <w:pStyle w:val="marcador4-ana"/>
        <w:numPr>
          <w:ilvl w:val="0"/>
          <w:numId w:val="0"/>
        </w:numPr>
        <w:spacing w:after="0" w:line="240" w:lineRule="auto"/>
        <w:ind w:left="65"/>
        <w:rPr>
          <w:rFonts w:ascii="Arial" w:hAnsi="Arial" w:cs="Arial"/>
        </w:rPr>
      </w:pPr>
    </w:p>
    <w:p w:rsidR="0070568F" w:rsidRPr="00A4417B" w:rsidRDefault="0070568F" w:rsidP="0070568F">
      <w:pPr>
        <w:pStyle w:val="marcador4-ana"/>
        <w:numPr>
          <w:ilvl w:val="0"/>
          <w:numId w:val="0"/>
        </w:numPr>
        <w:spacing w:after="0" w:line="240" w:lineRule="auto"/>
        <w:ind w:left="65"/>
        <w:rPr>
          <w:rFonts w:ascii="Arial" w:hAnsi="Arial" w:cs="Arial"/>
        </w:rPr>
      </w:pPr>
    </w:p>
    <w:p w:rsidR="0070568F" w:rsidRPr="00A4417B" w:rsidRDefault="0070568F" w:rsidP="0070568F">
      <w:pPr>
        <w:pStyle w:val="marcador4-ana"/>
        <w:numPr>
          <w:ilvl w:val="0"/>
          <w:numId w:val="0"/>
        </w:numPr>
        <w:spacing w:after="0" w:line="240" w:lineRule="auto"/>
        <w:ind w:left="65"/>
        <w:jc w:val="center"/>
        <w:rPr>
          <w:rFonts w:ascii="Arial" w:hAnsi="Arial" w:cs="Arial"/>
          <w:b/>
        </w:rPr>
      </w:pPr>
      <w:r w:rsidRPr="00A4417B">
        <w:rPr>
          <w:rFonts w:ascii="Arial" w:hAnsi="Arial" w:cs="Arial"/>
          <w:b/>
        </w:rPr>
        <w:t>CAPITULO IV</w:t>
      </w:r>
    </w:p>
    <w:p w:rsidR="0070568F" w:rsidRPr="00A4417B" w:rsidRDefault="0070568F" w:rsidP="00A4417B">
      <w:pPr>
        <w:pStyle w:val="marcador4-ana"/>
        <w:numPr>
          <w:ilvl w:val="0"/>
          <w:numId w:val="0"/>
        </w:numPr>
        <w:spacing w:after="0" w:line="240" w:lineRule="auto"/>
        <w:ind w:left="65"/>
        <w:jc w:val="center"/>
        <w:rPr>
          <w:rFonts w:ascii="Arial" w:hAnsi="Arial" w:cs="Arial"/>
          <w:b/>
        </w:rPr>
      </w:pPr>
      <w:r w:rsidRPr="00A4417B">
        <w:rPr>
          <w:rFonts w:ascii="Arial" w:hAnsi="Arial" w:cs="Arial"/>
          <w:b/>
        </w:rPr>
        <w:t>Da Documentação</w:t>
      </w:r>
    </w:p>
    <w:p w:rsidR="0070568F" w:rsidRPr="00A4417B" w:rsidRDefault="0070568F" w:rsidP="0070568F">
      <w:pPr>
        <w:pStyle w:val="marcador4-ana"/>
        <w:numPr>
          <w:ilvl w:val="0"/>
          <w:numId w:val="0"/>
        </w:numPr>
        <w:spacing w:after="0" w:line="240" w:lineRule="auto"/>
        <w:ind w:left="65"/>
        <w:rPr>
          <w:rFonts w:ascii="Arial" w:hAnsi="Arial" w:cs="Arial"/>
        </w:rPr>
      </w:pPr>
    </w:p>
    <w:p w:rsidR="0070568F" w:rsidRPr="00A4417B" w:rsidRDefault="0070568F" w:rsidP="0070568F">
      <w:pPr>
        <w:pStyle w:val="ttulo1-ana"/>
        <w:numPr>
          <w:ilvl w:val="0"/>
          <w:numId w:val="0"/>
        </w:numPr>
        <w:spacing w:after="0" w:line="240" w:lineRule="auto"/>
        <w:ind w:firstLine="708"/>
        <w:jc w:val="both"/>
        <w:rPr>
          <w:rFonts w:ascii="Arial" w:hAnsi="Arial" w:cs="Arial"/>
          <w:b w:val="0"/>
          <w:szCs w:val="22"/>
        </w:rPr>
      </w:pPr>
      <w:r w:rsidRPr="00A4417B">
        <w:rPr>
          <w:rFonts w:ascii="Arial" w:hAnsi="Arial" w:cs="Arial"/>
          <w:szCs w:val="22"/>
        </w:rPr>
        <w:t xml:space="preserve">Art. 9º </w:t>
      </w:r>
      <w:r w:rsidRPr="00A4417B">
        <w:rPr>
          <w:rFonts w:ascii="Arial" w:hAnsi="Arial" w:cs="Arial"/>
          <w:b w:val="0"/>
          <w:szCs w:val="22"/>
        </w:rPr>
        <w:t xml:space="preserve">Para comunicação do Acidente o servidor deverá dirigir-se a Unidade do SIASS UNIVASF munido das seguintes documentações: </w:t>
      </w:r>
    </w:p>
    <w:p w:rsidR="0070568F" w:rsidRPr="00A4417B" w:rsidRDefault="0070568F" w:rsidP="0070568F">
      <w:pPr>
        <w:pStyle w:val="ttulo1-ana"/>
        <w:numPr>
          <w:ilvl w:val="0"/>
          <w:numId w:val="0"/>
        </w:numPr>
        <w:spacing w:after="0" w:line="240" w:lineRule="auto"/>
        <w:jc w:val="both"/>
        <w:rPr>
          <w:rFonts w:ascii="Arial" w:hAnsi="Arial" w:cs="Arial"/>
          <w:szCs w:val="22"/>
        </w:rPr>
      </w:pPr>
    </w:p>
    <w:p w:rsidR="0070568F" w:rsidRPr="00A4417B" w:rsidRDefault="0070568F" w:rsidP="0070568F">
      <w:pPr>
        <w:pStyle w:val="marcador5-ana"/>
        <w:tabs>
          <w:tab w:val="left" w:pos="1134"/>
        </w:tabs>
        <w:spacing w:after="0" w:line="240" w:lineRule="auto"/>
        <w:ind w:firstLine="0"/>
        <w:rPr>
          <w:rFonts w:ascii="Arial" w:hAnsi="Arial" w:cs="Arial"/>
        </w:rPr>
      </w:pPr>
      <w:r w:rsidRPr="00A4417B">
        <w:rPr>
          <w:rFonts w:ascii="Arial" w:hAnsi="Arial" w:cs="Arial"/>
        </w:rPr>
        <w:t xml:space="preserve">Formulário de Comunicação de Acidente em Serviço (CAS); </w:t>
      </w:r>
    </w:p>
    <w:p w:rsidR="0070568F" w:rsidRPr="00A4417B" w:rsidRDefault="0070568F" w:rsidP="0070568F">
      <w:pPr>
        <w:pStyle w:val="marcador5-ana"/>
        <w:numPr>
          <w:ilvl w:val="0"/>
          <w:numId w:val="0"/>
        </w:numPr>
        <w:spacing w:after="0" w:line="240" w:lineRule="auto"/>
        <w:ind w:left="709"/>
        <w:rPr>
          <w:rFonts w:ascii="Arial" w:hAnsi="Arial" w:cs="Arial"/>
        </w:rPr>
      </w:pPr>
    </w:p>
    <w:p w:rsidR="0070568F" w:rsidRPr="00A4417B" w:rsidRDefault="0070568F" w:rsidP="0070568F">
      <w:pPr>
        <w:pStyle w:val="marcador5-ana"/>
        <w:tabs>
          <w:tab w:val="left" w:pos="1134"/>
        </w:tabs>
        <w:spacing w:after="0" w:line="240" w:lineRule="auto"/>
        <w:ind w:firstLine="0"/>
        <w:rPr>
          <w:rFonts w:ascii="Arial" w:hAnsi="Arial" w:cs="Arial"/>
        </w:rPr>
      </w:pPr>
      <w:r w:rsidRPr="00A4417B">
        <w:rPr>
          <w:rFonts w:ascii="Arial" w:hAnsi="Arial" w:cs="Arial"/>
        </w:rPr>
        <w:t>Laudo médico detalhado emitido pelo serviço de saúde que prestou atendimento, em caso de acidente com dano físico ou mental. Devendo conter a data e hora do atendimento, o diagnóstico e os procedimentos realizados;</w:t>
      </w:r>
    </w:p>
    <w:p w:rsidR="0070568F" w:rsidRPr="00A4417B" w:rsidRDefault="0070568F" w:rsidP="0070568F">
      <w:pPr>
        <w:rPr>
          <w:rFonts w:ascii="Arial" w:hAnsi="Arial" w:cs="Arial"/>
          <w:sz w:val="22"/>
          <w:szCs w:val="22"/>
        </w:rPr>
      </w:pPr>
    </w:p>
    <w:p w:rsidR="0070568F" w:rsidRPr="00A4417B" w:rsidRDefault="0070568F" w:rsidP="0070568F">
      <w:pPr>
        <w:pStyle w:val="marcador5-ana"/>
        <w:tabs>
          <w:tab w:val="left" w:pos="1134"/>
        </w:tabs>
        <w:spacing w:after="0" w:line="240" w:lineRule="auto"/>
        <w:ind w:firstLine="0"/>
        <w:rPr>
          <w:rFonts w:ascii="Arial" w:hAnsi="Arial" w:cs="Arial"/>
        </w:rPr>
      </w:pPr>
      <w:r w:rsidRPr="00A4417B">
        <w:rPr>
          <w:rFonts w:ascii="Arial" w:hAnsi="Arial" w:cs="Arial"/>
        </w:rPr>
        <w:t>Boletim de Ocorrência Policial (BO), quando se tratar de acidente de trânsito ou agressão sofrida no local de trabalho ou no trajeto para o trabalho;</w:t>
      </w:r>
    </w:p>
    <w:p w:rsidR="0070568F" w:rsidRPr="00A4417B" w:rsidRDefault="0070568F" w:rsidP="0070568F">
      <w:pPr>
        <w:rPr>
          <w:rFonts w:ascii="Arial" w:hAnsi="Arial" w:cs="Arial"/>
          <w:sz w:val="22"/>
          <w:szCs w:val="22"/>
        </w:rPr>
      </w:pPr>
    </w:p>
    <w:p w:rsidR="0070568F" w:rsidRPr="00A4417B" w:rsidRDefault="0070568F" w:rsidP="0070568F">
      <w:pPr>
        <w:pStyle w:val="marcador5-ana"/>
        <w:tabs>
          <w:tab w:val="left" w:pos="1134"/>
        </w:tabs>
        <w:spacing w:after="0" w:line="240" w:lineRule="auto"/>
        <w:ind w:firstLine="0"/>
        <w:rPr>
          <w:rFonts w:ascii="Arial" w:hAnsi="Arial" w:cs="Arial"/>
        </w:rPr>
      </w:pPr>
      <w:r w:rsidRPr="00A4417B">
        <w:rPr>
          <w:rFonts w:ascii="Arial" w:hAnsi="Arial" w:cs="Arial"/>
        </w:rPr>
        <w:t>Boletim de atendimento pelo SAMU ou Corpo de Bombeiro, quando for o caso;</w:t>
      </w:r>
    </w:p>
    <w:p w:rsidR="0070568F" w:rsidRPr="00A4417B" w:rsidRDefault="0070568F" w:rsidP="0070568F">
      <w:pPr>
        <w:rPr>
          <w:rFonts w:ascii="Arial" w:hAnsi="Arial" w:cs="Arial"/>
          <w:sz w:val="22"/>
          <w:szCs w:val="22"/>
        </w:rPr>
      </w:pPr>
    </w:p>
    <w:p w:rsidR="0070568F" w:rsidRPr="00A4417B" w:rsidRDefault="0070568F" w:rsidP="0070568F">
      <w:pPr>
        <w:pStyle w:val="marcador5-ana"/>
        <w:tabs>
          <w:tab w:val="left" w:pos="1134"/>
        </w:tabs>
        <w:spacing w:after="0" w:line="240" w:lineRule="auto"/>
        <w:ind w:firstLine="0"/>
        <w:rPr>
          <w:rFonts w:ascii="Arial" w:hAnsi="Arial" w:cs="Arial"/>
        </w:rPr>
      </w:pPr>
      <w:r w:rsidRPr="00A4417B">
        <w:rPr>
          <w:rFonts w:ascii="Arial" w:hAnsi="Arial" w:cs="Arial"/>
        </w:rPr>
        <w:t>Cópia de exames complementares ou de imagem, que comprovem o dano;</w:t>
      </w:r>
    </w:p>
    <w:p w:rsidR="0070568F" w:rsidRPr="00A4417B" w:rsidRDefault="0070568F" w:rsidP="0070568F">
      <w:pPr>
        <w:rPr>
          <w:rFonts w:ascii="Arial" w:hAnsi="Arial" w:cs="Arial"/>
          <w:sz w:val="22"/>
          <w:szCs w:val="22"/>
        </w:rPr>
      </w:pPr>
    </w:p>
    <w:p w:rsidR="0070568F" w:rsidRPr="00A4417B" w:rsidRDefault="0070568F" w:rsidP="0070568F">
      <w:pPr>
        <w:pStyle w:val="marcador5-ana"/>
        <w:tabs>
          <w:tab w:val="left" w:pos="1134"/>
        </w:tabs>
        <w:ind w:firstLine="0"/>
        <w:rPr>
          <w:rFonts w:ascii="Arial" w:hAnsi="Arial" w:cs="Arial"/>
        </w:rPr>
      </w:pPr>
      <w:r w:rsidRPr="00A4417B">
        <w:rPr>
          <w:rFonts w:ascii="Arial" w:hAnsi="Arial" w:cs="Arial"/>
        </w:rPr>
        <w:t>No caso de dano com incapacidade para o trabalho deverá apresentar atestado médico ou odontológico constando a identificação do servidor, identificação do profissional emitente e de seu registro em conselho de classe, data de emissão do documento, o Código da Classificação Internacional de Doenças – CID ou diagnóstico e o tempo provável de afastamento, de forma legível (Art. 7º, da ON SRH/MP nº 3/2010).</w:t>
      </w:r>
    </w:p>
    <w:p w:rsidR="0070568F" w:rsidRPr="00A4417B" w:rsidRDefault="0070568F" w:rsidP="0070568F">
      <w:pPr>
        <w:ind w:firstLine="708"/>
        <w:jc w:val="both"/>
        <w:rPr>
          <w:rFonts w:ascii="Arial" w:hAnsi="Arial" w:cs="Arial"/>
          <w:sz w:val="22"/>
          <w:szCs w:val="22"/>
        </w:rPr>
      </w:pPr>
      <w:r w:rsidRPr="00A4417B">
        <w:rPr>
          <w:rFonts w:ascii="Arial" w:hAnsi="Arial" w:cs="Arial"/>
          <w:b/>
          <w:sz w:val="22"/>
          <w:szCs w:val="22"/>
        </w:rPr>
        <w:t>Art. 10º</w:t>
      </w:r>
      <w:r w:rsidRPr="00A4417B">
        <w:rPr>
          <w:rFonts w:ascii="Arial" w:hAnsi="Arial" w:cs="Arial"/>
          <w:sz w:val="22"/>
          <w:szCs w:val="22"/>
        </w:rPr>
        <w:t xml:space="preserve"> A não observância dos procedimentos elencados no artigo anterior poderá inviabilizar a caracterização do acidente em serviço, por falta de elementos comprobatórios.</w:t>
      </w:r>
    </w:p>
    <w:p w:rsidR="0070568F" w:rsidRPr="00A4417B" w:rsidRDefault="0070568F" w:rsidP="0070568F">
      <w:pPr>
        <w:jc w:val="both"/>
        <w:rPr>
          <w:rFonts w:ascii="Arial" w:hAnsi="Arial" w:cs="Arial"/>
          <w:sz w:val="22"/>
          <w:szCs w:val="22"/>
        </w:rPr>
      </w:pPr>
    </w:p>
    <w:p w:rsidR="0070568F" w:rsidRDefault="0070568F" w:rsidP="00A4417B">
      <w:pPr>
        <w:ind w:firstLine="708"/>
        <w:jc w:val="both"/>
        <w:rPr>
          <w:rFonts w:ascii="Arial" w:hAnsi="Arial" w:cs="Arial"/>
          <w:sz w:val="22"/>
          <w:szCs w:val="22"/>
        </w:rPr>
      </w:pPr>
      <w:r w:rsidRPr="00A4417B">
        <w:rPr>
          <w:rFonts w:ascii="Arial" w:hAnsi="Arial" w:cs="Arial"/>
          <w:b/>
          <w:sz w:val="22"/>
          <w:szCs w:val="22"/>
        </w:rPr>
        <w:lastRenderedPageBreak/>
        <w:t>Art. 11</w:t>
      </w:r>
      <w:r w:rsidRPr="00A4417B">
        <w:rPr>
          <w:rFonts w:ascii="Arial" w:hAnsi="Arial" w:cs="Arial"/>
          <w:sz w:val="22"/>
          <w:szCs w:val="22"/>
        </w:rPr>
        <w:t xml:space="preserve"> A comunicação do Acidente em Serviço deverá ser realizada mesmo que não haja incapacidade para o trabalho, quando não se demonstra dano imediato e nos casos em que houver dano material.</w:t>
      </w:r>
    </w:p>
    <w:p w:rsidR="00A4417B" w:rsidRPr="00A4417B" w:rsidRDefault="00A4417B" w:rsidP="00A4417B">
      <w:pPr>
        <w:ind w:firstLine="708"/>
        <w:jc w:val="both"/>
        <w:rPr>
          <w:rFonts w:ascii="Arial" w:hAnsi="Arial" w:cs="Arial"/>
          <w:sz w:val="22"/>
          <w:szCs w:val="22"/>
        </w:rPr>
      </w:pPr>
    </w:p>
    <w:p w:rsidR="0070568F" w:rsidRPr="00A4417B" w:rsidRDefault="0070568F" w:rsidP="0070568F">
      <w:pPr>
        <w:contextualSpacing/>
        <w:jc w:val="center"/>
        <w:rPr>
          <w:rFonts w:ascii="Arial" w:hAnsi="Arial" w:cs="Arial"/>
          <w:b/>
          <w:color w:val="0D0D0D"/>
          <w:sz w:val="22"/>
          <w:szCs w:val="22"/>
        </w:rPr>
      </w:pPr>
      <w:r w:rsidRPr="00A4417B">
        <w:rPr>
          <w:rFonts w:ascii="Arial" w:hAnsi="Arial" w:cs="Arial"/>
          <w:b/>
          <w:color w:val="0D0D0D"/>
          <w:sz w:val="22"/>
          <w:szCs w:val="22"/>
        </w:rPr>
        <w:t>CAPITULO V</w:t>
      </w:r>
    </w:p>
    <w:p w:rsidR="0070568F" w:rsidRPr="00A4417B" w:rsidRDefault="0070568F" w:rsidP="0070568F">
      <w:pPr>
        <w:contextualSpacing/>
        <w:jc w:val="center"/>
        <w:rPr>
          <w:rFonts w:ascii="Arial" w:hAnsi="Arial" w:cs="Arial"/>
          <w:b/>
          <w:color w:val="0D0D0D"/>
          <w:sz w:val="22"/>
          <w:szCs w:val="22"/>
        </w:rPr>
      </w:pPr>
      <w:r w:rsidRPr="00A4417B">
        <w:rPr>
          <w:rFonts w:ascii="Arial" w:hAnsi="Arial" w:cs="Arial"/>
          <w:b/>
          <w:color w:val="0D0D0D"/>
          <w:sz w:val="22"/>
          <w:szCs w:val="22"/>
        </w:rPr>
        <w:t>Do Preenchimento da Comunicação de Acidente em Serviço (CAS)</w:t>
      </w:r>
    </w:p>
    <w:p w:rsidR="0070568F" w:rsidRPr="00A4417B" w:rsidRDefault="0070568F" w:rsidP="0070568F">
      <w:pPr>
        <w:contextualSpacing/>
        <w:jc w:val="both"/>
        <w:rPr>
          <w:rFonts w:ascii="Arial" w:hAnsi="Arial" w:cs="Arial"/>
          <w:color w:val="0D0D0D"/>
          <w:sz w:val="22"/>
          <w:szCs w:val="22"/>
        </w:rPr>
      </w:pPr>
    </w:p>
    <w:p w:rsidR="0070568F" w:rsidRPr="00A4417B" w:rsidRDefault="0070568F" w:rsidP="0070568F">
      <w:pPr>
        <w:contextualSpacing/>
        <w:jc w:val="both"/>
        <w:rPr>
          <w:rFonts w:ascii="Arial" w:hAnsi="Arial" w:cs="Arial"/>
          <w:color w:val="0D0D0D"/>
          <w:sz w:val="22"/>
          <w:szCs w:val="22"/>
        </w:rPr>
      </w:pPr>
    </w:p>
    <w:p w:rsidR="0070568F" w:rsidRPr="00A4417B" w:rsidRDefault="0070568F" w:rsidP="0070568F">
      <w:pPr>
        <w:pStyle w:val="marcador6-ana"/>
        <w:numPr>
          <w:ilvl w:val="0"/>
          <w:numId w:val="0"/>
        </w:numPr>
        <w:spacing w:after="0" w:line="240" w:lineRule="auto"/>
        <w:ind w:left="65" w:firstLine="643"/>
        <w:rPr>
          <w:rFonts w:ascii="Arial" w:hAnsi="Arial" w:cs="Arial"/>
        </w:rPr>
      </w:pPr>
      <w:r w:rsidRPr="00A4417B">
        <w:rPr>
          <w:rFonts w:ascii="Arial" w:hAnsi="Arial" w:cs="Arial"/>
          <w:b/>
        </w:rPr>
        <w:t>Art. 12</w:t>
      </w:r>
      <w:r w:rsidRPr="00A4417B">
        <w:rPr>
          <w:rFonts w:ascii="Arial" w:hAnsi="Arial" w:cs="Arial"/>
        </w:rPr>
        <w:t xml:space="preserve"> Para abertura da CAS, em casos de suspeita de acidente em serviço, é obrigatório o preenchimento pelo emitente, em 02 (duas) vias, do formulário,</w:t>
      </w:r>
      <w:r w:rsidRPr="00A4417B">
        <w:rPr>
          <w:rFonts w:ascii="Arial" w:hAnsi="Arial" w:cs="Arial"/>
          <w:i/>
        </w:rPr>
        <w:t xml:space="preserve"> </w:t>
      </w:r>
      <w:r w:rsidRPr="00A4417B">
        <w:rPr>
          <w:rFonts w:ascii="Arial" w:hAnsi="Arial" w:cs="Arial"/>
        </w:rPr>
        <w:t xml:space="preserve">disponível no link: </w:t>
      </w:r>
      <w:hyperlink r:id="rId8" w:history="1">
        <w:r w:rsidRPr="00A4417B">
          <w:rPr>
            <w:rStyle w:val="Hyperlink"/>
            <w:rFonts w:ascii="Arial" w:eastAsia="MS Mincho" w:hAnsi="Arial" w:cs="Arial"/>
          </w:rPr>
          <w:t>http://www.sgp.univasf.edu.br/site/index.php/siass-2/42-formularios</w:t>
        </w:r>
      </w:hyperlink>
      <w:r w:rsidRPr="00A4417B">
        <w:rPr>
          <w:rFonts w:ascii="Arial" w:hAnsi="Arial" w:cs="Arial"/>
        </w:rPr>
        <w:t>.</w:t>
      </w:r>
    </w:p>
    <w:p w:rsidR="0070568F" w:rsidRPr="00A4417B" w:rsidRDefault="0070568F" w:rsidP="0070568F">
      <w:pPr>
        <w:pStyle w:val="marcador6-ana"/>
        <w:numPr>
          <w:ilvl w:val="0"/>
          <w:numId w:val="0"/>
        </w:numPr>
        <w:spacing w:after="0" w:line="240" w:lineRule="auto"/>
        <w:ind w:left="65"/>
        <w:rPr>
          <w:rFonts w:ascii="Arial" w:hAnsi="Arial" w:cs="Arial"/>
        </w:rPr>
      </w:pPr>
    </w:p>
    <w:p w:rsidR="0070568F" w:rsidRPr="00A4417B" w:rsidRDefault="0070568F" w:rsidP="0070568F">
      <w:pPr>
        <w:pStyle w:val="marcador6-ana"/>
        <w:numPr>
          <w:ilvl w:val="0"/>
          <w:numId w:val="0"/>
        </w:numPr>
        <w:spacing w:after="0" w:line="240" w:lineRule="auto"/>
        <w:ind w:left="65" w:firstLine="643"/>
        <w:rPr>
          <w:rFonts w:ascii="Arial" w:hAnsi="Arial" w:cs="Arial"/>
        </w:rPr>
      </w:pPr>
      <w:r w:rsidRPr="00A4417B">
        <w:rPr>
          <w:rFonts w:ascii="Arial" w:hAnsi="Arial" w:cs="Arial"/>
          <w:b/>
          <w:color w:val="0D0D0D"/>
        </w:rPr>
        <w:t xml:space="preserve">§ 1º </w:t>
      </w:r>
      <w:r w:rsidRPr="00A4417B">
        <w:rPr>
          <w:rFonts w:ascii="Arial" w:hAnsi="Arial" w:cs="Arial"/>
          <w:color w:val="0D0D0D"/>
        </w:rPr>
        <w:t>O</w:t>
      </w:r>
      <w:r w:rsidRPr="00A4417B">
        <w:rPr>
          <w:rFonts w:ascii="Arial" w:hAnsi="Arial" w:cs="Arial"/>
        </w:rPr>
        <w:t xml:space="preserve"> emitente da CAS poderá ser o próprio servidor, sua chefia imediata, membro da equipe da Unidade do SIASS UNIVASF, familiar, o médico perito ou qualquer outra pessoa desde que tenha anuência do servidor acidentado.</w:t>
      </w:r>
    </w:p>
    <w:p w:rsidR="0070568F" w:rsidRPr="00A4417B" w:rsidRDefault="0070568F" w:rsidP="0070568F">
      <w:pPr>
        <w:pStyle w:val="marcador6-ana"/>
        <w:numPr>
          <w:ilvl w:val="0"/>
          <w:numId w:val="0"/>
        </w:numPr>
        <w:spacing w:after="0" w:line="240" w:lineRule="auto"/>
        <w:ind w:left="65"/>
        <w:rPr>
          <w:rFonts w:ascii="Arial" w:hAnsi="Arial" w:cs="Arial"/>
        </w:rPr>
      </w:pPr>
    </w:p>
    <w:p w:rsidR="0070568F" w:rsidRPr="00A4417B" w:rsidRDefault="0070568F" w:rsidP="0070568F">
      <w:pPr>
        <w:pStyle w:val="marcador6-ana"/>
        <w:numPr>
          <w:ilvl w:val="0"/>
          <w:numId w:val="0"/>
        </w:numPr>
        <w:spacing w:after="0" w:line="240" w:lineRule="auto"/>
        <w:ind w:left="65" w:firstLine="643"/>
        <w:rPr>
          <w:rFonts w:ascii="Arial" w:hAnsi="Arial" w:cs="Arial"/>
        </w:rPr>
      </w:pPr>
      <w:r w:rsidRPr="00A4417B">
        <w:rPr>
          <w:rFonts w:ascii="Arial" w:hAnsi="Arial" w:cs="Arial"/>
          <w:b/>
          <w:color w:val="0D0D0D"/>
        </w:rPr>
        <w:t xml:space="preserve">§ 2º </w:t>
      </w:r>
      <w:r w:rsidRPr="00A4417B">
        <w:rPr>
          <w:rFonts w:ascii="Arial" w:hAnsi="Arial" w:cs="Arial"/>
          <w:color w:val="0D0D0D"/>
        </w:rPr>
        <w:t>A CAS deverá ser</w:t>
      </w:r>
      <w:r w:rsidRPr="00A4417B">
        <w:rPr>
          <w:rFonts w:ascii="Arial" w:hAnsi="Arial" w:cs="Arial"/>
        </w:rPr>
        <w:t xml:space="preserve"> encaminhada a Unidade do SIASS UNIVASF, juntamente com a documentação referenciada no Artigo 7º, preferencialmente em até 48 horas do evento, que analisará a ocorrência.</w:t>
      </w:r>
    </w:p>
    <w:p w:rsidR="0070568F" w:rsidRPr="00A4417B" w:rsidRDefault="0070568F" w:rsidP="0070568F">
      <w:pPr>
        <w:pStyle w:val="marcador6-ana"/>
        <w:numPr>
          <w:ilvl w:val="0"/>
          <w:numId w:val="0"/>
        </w:numPr>
        <w:spacing w:after="0" w:line="240" w:lineRule="auto"/>
        <w:ind w:left="65"/>
        <w:rPr>
          <w:rFonts w:ascii="Arial" w:hAnsi="Arial" w:cs="Arial"/>
        </w:rPr>
      </w:pPr>
    </w:p>
    <w:p w:rsidR="0070568F" w:rsidRPr="00A4417B" w:rsidRDefault="0070568F" w:rsidP="0070568F">
      <w:pPr>
        <w:pStyle w:val="marcador6-ana"/>
        <w:numPr>
          <w:ilvl w:val="0"/>
          <w:numId w:val="0"/>
        </w:numPr>
        <w:spacing w:after="0" w:line="240" w:lineRule="auto"/>
        <w:ind w:left="65" w:firstLine="643"/>
        <w:rPr>
          <w:rFonts w:ascii="Arial" w:hAnsi="Arial" w:cs="Arial"/>
        </w:rPr>
      </w:pPr>
      <w:r w:rsidRPr="00A4417B">
        <w:rPr>
          <w:rFonts w:ascii="Arial" w:hAnsi="Arial" w:cs="Arial"/>
          <w:b/>
          <w:color w:val="0D0D0D"/>
        </w:rPr>
        <w:t xml:space="preserve">§ 3º </w:t>
      </w:r>
      <w:r w:rsidRPr="00A4417B">
        <w:rPr>
          <w:rFonts w:ascii="Arial" w:hAnsi="Arial" w:cs="Arial"/>
        </w:rPr>
        <w:t>Caso seja constatado que a CAS não foi preenchida, o primeiro profissional a atender o servidor ficará responsável pelo seu preenchimento.</w:t>
      </w:r>
    </w:p>
    <w:p w:rsidR="0070568F" w:rsidRPr="00A4417B" w:rsidRDefault="0070568F" w:rsidP="0070568F">
      <w:pPr>
        <w:contextualSpacing/>
        <w:jc w:val="both"/>
        <w:rPr>
          <w:rFonts w:ascii="Arial" w:hAnsi="Arial" w:cs="Arial"/>
          <w:color w:val="0D0D0D"/>
          <w:sz w:val="22"/>
          <w:szCs w:val="22"/>
        </w:rPr>
      </w:pPr>
    </w:p>
    <w:p w:rsidR="0070568F" w:rsidRPr="00A4417B" w:rsidRDefault="0070568F" w:rsidP="0070568F">
      <w:pPr>
        <w:contextualSpacing/>
        <w:jc w:val="both"/>
        <w:rPr>
          <w:rFonts w:ascii="Arial" w:hAnsi="Arial" w:cs="Arial"/>
          <w:color w:val="0D0D0D"/>
          <w:sz w:val="22"/>
          <w:szCs w:val="22"/>
        </w:rPr>
      </w:pPr>
    </w:p>
    <w:p w:rsidR="0070568F" w:rsidRPr="00A4417B" w:rsidRDefault="0070568F" w:rsidP="0070568F">
      <w:pPr>
        <w:contextualSpacing/>
        <w:jc w:val="center"/>
        <w:rPr>
          <w:rFonts w:ascii="Arial" w:hAnsi="Arial" w:cs="Arial"/>
          <w:b/>
          <w:color w:val="0D0D0D"/>
          <w:sz w:val="22"/>
          <w:szCs w:val="22"/>
        </w:rPr>
      </w:pPr>
      <w:r w:rsidRPr="00A4417B">
        <w:rPr>
          <w:rFonts w:ascii="Arial" w:hAnsi="Arial" w:cs="Arial"/>
          <w:b/>
          <w:color w:val="0D0D0D"/>
          <w:sz w:val="22"/>
          <w:szCs w:val="22"/>
        </w:rPr>
        <w:t>CAPITULO VI</w:t>
      </w:r>
    </w:p>
    <w:p w:rsidR="0070568F" w:rsidRPr="00A4417B" w:rsidRDefault="0070568F" w:rsidP="0070568F">
      <w:pPr>
        <w:pStyle w:val="ttulo1-ana"/>
        <w:numPr>
          <w:ilvl w:val="0"/>
          <w:numId w:val="0"/>
        </w:numPr>
        <w:spacing w:after="0" w:line="240" w:lineRule="auto"/>
        <w:ind w:left="357" w:hanging="357"/>
        <w:jc w:val="center"/>
        <w:rPr>
          <w:rFonts w:ascii="Arial" w:hAnsi="Arial" w:cs="Arial"/>
          <w:szCs w:val="22"/>
        </w:rPr>
      </w:pPr>
      <w:r w:rsidRPr="00A4417B">
        <w:rPr>
          <w:rFonts w:ascii="Arial" w:hAnsi="Arial" w:cs="Arial"/>
          <w:szCs w:val="22"/>
        </w:rPr>
        <w:t>Da Responsabilidade da Unidade do SIASS UNIVASF</w:t>
      </w:r>
    </w:p>
    <w:p w:rsidR="0070568F" w:rsidRPr="00A4417B" w:rsidRDefault="0070568F" w:rsidP="0070568F">
      <w:pPr>
        <w:ind w:left="357"/>
        <w:contextualSpacing/>
        <w:jc w:val="both"/>
        <w:rPr>
          <w:rFonts w:ascii="Arial" w:hAnsi="Arial" w:cs="Arial"/>
          <w:color w:val="0D0D0D"/>
          <w:sz w:val="22"/>
          <w:szCs w:val="22"/>
        </w:rPr>
      </w:pPr>
    </w:p>
    <w:p w:rsidR="0070568F" w:rsidRPr="00A4417B" w:rsidRDefault="0070568F" w:rsidP="0070568F">
      <w:pPr>
        <w:ind w:left="357"/>
        <w:contextualSpacing/>
        <w:jc w:val="both"/>
        <w:rPr>
          <w:rFonts w:ascii="Arial" w:hAnsi="Arial" w:cs="Arial"/>
          <w:color w:val="0D0D0D"/>
          <w:sz w:val="22"/>
          <w:szCs w:val="22"/>
        </w:rPr>
      </w:pPr>
    </w:p>
    <w:p w:rsidR="0070568F" w:rsidRPr="00A4417B" w:rsidRDefault="0070568F" w:rsidP="0070568F">
      <w:pPr>
        <w:pStyle w:val="marcador7-ana"/>
        <w:numPr>
          <w:ilvl w:val="0"/>
          <w:numId w:val="0"/>
        </w:numPr>
        <w:spacing w:after="0" w:line="240" w:lineRule="auto"/>
        <w:ind w:left="65" w:firstLine="643"/>
        <w:rPr>
          <w:rFonts w:ascii="Arial" w:hAnsi="Arial" w:cs="Arial"/>
        </w:rPr>
      </w:pPr>
      <w:r w:rsidRPr="00A4417B">
        <w:rPr>
          <w:rFonts w:ascii="Arial" w:hAnsi="Arial" w:cs="Arial"/>
          <w:b/>
        </w:rPr>
        <w:t>Art. 13</w:t>
      </w:r>
      <w:r w:rsidRPr="00A4417B">
        <w:rPr>
          <w:rFonts w:ascii="Arial" w:hAnsi="Arial" w:cs="Arial"/>
        </w:rPr>
        <w:t xml:space="preserve"> A Unidade do SIASS UNIVASF deverá registrar em documento específico (SIAPE SAÚDE), o acidente com ou sem lesão, ocorrido com servidores do quadro efetivo, posteriormente encaminhando a documentação ao setor de protocolo para abertura de processo.</w:t>
      </w:r>
    </w:p>
    <w:p w:rsidR="0070568F" w:rsidRPr="00A4417B" w:rsidRDefault="0070568F" w:rsidP="0070568F">
      <w:pPr>
        <w:pStyle w:val="marcador7-ana"/>
        <w:numPr>
          <w:ilvl w:val="0"/>
          <w:numId w:val="0"/>
        </w:numPr>
        <w:spacing w:after="0" w:line="240" w:lineRule="auto"/>
        <w:ind w:left="65"/>
        <w:rPr>
          <w:rFonts w:ascii="Arial" w:hAnsi="Arial" w:cs="Arial"/>
        </w:rPr>
      </w:pPr>
    </w:p>
    <w:p w:rsidR="0070568F" w:rsidRPr="00A4417B" w:rsidRDefault="0070568F" w:rsidP="0070568F">
      <w:pPr>
        <w:pStyle w:val="marcador7-ana"/>
        <w:numPr>
          <w:ilvl w:val="0"/>
          <w:numId w:val="0"/>
        </w:numPr>
        <w:spacing w:after="0" w:line="240" w:lineRule="auto"/>
        <w:ind w:left="65" w:firstLine="643"/>
        <w:rPr>
          <w:rFonts w:ascii="Arial" w:hAnsi="Arial" w:cs="Arial"/>
        </w:rPr>
      </w:pPr>
      <w:r w:rsidRPr="00A4417B">
        <w:rPr>
          <w:rFonts w:ascii="Arial" w:hAnsi="Arial" w:cs="Arial"/>
          <w:b/>
        </w:rPr>
        <w:t>Art. 14</w:t>
      </w:r>
      <w:r w:rsidRPr="00A4417B">
        <w:rPr>
          <w:rFonts w:ascii="Arial" w:hAnsi="Arial" w:cs="Arial"/>
        </w:rPr>
        <w:t xml:space="preserve"> A CAS proporcionará subsídios para o reconhecimento do tipo de Acidente em Serviço ou doença profissional.</w:t>
      </w:r>
    </w:p>
    <w:p w:rsidR="0070568F" w:rsidRPr="00A4417B" w:rsidRDefault="0070568F" w:rsidP="0070568F">
      <w:pPr>
        <w:pStyle w:val="marcador7-ana"/>
        <w:numPr>
          <w:ilvl w:val="0"/>
          <w:numId w:val="0"/>
        </w:numPr>
        <w:spacing w:after="0" w:line="240" w:lineRule="auto"/>
        <w:ind w:left="65"/>
        <w:rPr>
          <w:rFonts w:ascii="Arial" w:hAnsi="Arial" w:cs="Arial"/>
        </w:rPr>
      </w:pPr>
    </w:p>
    <w:p w:rsidR="0070568F" w:rsidRPr="00A4417B" w:rsidRDefault="0070568F" w:rsidP="0070568F">
      <w:pPr>
        <w:pStyle w:val="marcador7-ana"/>
        <w:numPr>
          <w:ilvl w:val="0"/>
          <w:numId w:val="0"/>
        </w:numPr>
        <w:spacing w:after="0" w:line="240" w:lineRule="auto"/>
        <w:ind w:left="65" w:firstLine="643"/>
        <w:rPr>
          <w:rFonts w:ascii="Arial" w:hAnsi="Arial" w:cs="Arial"/>
        </w:rPr>
      </w:pPr>
      <w:r w:rsidRPr="00A4417B">
        <w:rPr>
          <w:rFonts w:ascii="Arial" w:hAnsi="Arial" w:cs="Arial"/>
          <w:b/>
        </w:rPr>
        <w:t>Art. 15</w:t>
      </w:r>
      <w:r w:rsidRPr="00A4417B">
        <w:rPr>
          <w:rFonts w:ascii="Arial" w:hAnsi="Arial" w:cs="Arial"/>
        </w:rPr>
        <w:t xml:space="preserve"> A Comissão de Análise dos Ambientes de Trabalho da Unidade após investigação do evento produzirá relatório referente ao Acidente em Serviço que deve constar o nexo causal e sugestão de medidas preventivas no ambiente de trabalho que auxiliarão os respectivos responsáveis a programar intervenções, de modo a reduzir e/ou quando possível, eliminar os riscos existentes.</w:t>
      </w:r>
    </w:p>
    <w:p w:rsidR="0070568F" w:rsidRDefault="0070568F" w:rsidP="0070568F">
      <w:pPr>
        <w:pStyle w:val="marcador7-ana"/>
        <w:numPr>
          <w:ilvl w:val="0"/>
          <w:numId w:val="0"/>
        </w:numPr>
        <w:spacing w:after="0" w:line="240" w:lineRule="auto"/>
        <w:ind w:left="65"/>
        <w:rPr>
          <w:rFonts w:ascii="Arial" w:hAnsi="Arial" w:cs="Arial"/>
        </w:rPr>
      </w:pPr>
    </w:p>
    <w:p w:rsidR="00A4417B" w:rsidRDefault="00A4417B" w:rsidP="0070568F">
      <w:pPr>
        <w:pStyle w:val="marcador7-ana"/>
        <w:numPr>
          <w:ilvl w:val="0"/>
          <w:numId w:val="0"/>
        </w:numPr>
        <w:spacing w:after="0" w:line="240" w:lineRule="auto"/>
        <w:ind w:left="65"/>
        <w:rPr>
          <w:rFonts w:ascii="Arial" w:hAnsi="Arial" w:cs="Arial"/>
        </w:rPr>
      </w:pPr>
    </w:p>
    <w:p w:rsidR="00A4417B" w:rsidRDefault="00A4417B" w:rsidP="0070568F">
      <w:pPr>
        <w:pStyle w:val="marcador7-ana"/>
        <w:numPr>
          <w:ilvl w:val="0"/>
          <w:numId w:val="0"/>
        </w:numPr>
        <w:spacing w:after="0" w:line="240" w:lineRule="auto"/>
        <w:ind w:left="65"/>
        <w:rPr>
          <w:rFonts w:ascii="Arial" w:hAnsi="Arial" w:cs="Arial"/>
        </w:rPr>
      </w:pPr>
    </w:p>
    <w:p w:rsidR="00A4417B" w:rsidRDefault="00A4417B" w:rsidP="0070568F">
      <w:pPr>
        <w:pStyle w:val="marcador7-ana"/>
        <w:numPr>
          <w:ilvl w:val="0"/>
          <w:numId w:val="0"/>
        </w:numPr>
        <w:spacing w:after="0" w:line="240" w:lineRule="auto"/>
        <w:ind w:left="65"/>
        <w:rPr>
          <w:rFonts w:ascii="Arial" w:hAnsi="Arial" w:cs="Arial"/>
        </w:rPr>
      </w:pPr>
    </w:p>
    <w:p w:rsidR="00A4417B" w:rsidRDefault="00A4417B" w:rsidP="0070568F">
      <w:pPr>
        <w:pStyle w:val="marcador7-ana"/>
        <w:numPr>
          <w:ilvl w:val="0"/>
          <w:numId w:val="0"/>
        </w:numPr>
        <w:spacing w:after="0" w:line="240" w:lineRule="auto"/>
        <w:ind w:left="65"/>
        <w:rPr>
          <w:rFonts w:ascii="Arial" w:hAnsi="Arial" w:cs="Arial"/>
        </w:rPr>
      </w:pPr>
    </w:p>
    <w:p w:rsidR="00A4417B" w:rsidRPr="00A4417B" w:rsidRDefault="00A4417B" w:rsidP="0070568F">
      <w:pPr>
        <w:pStyle w:val="marcador7-ana"/>
        <w:numPr>
          <w:ilvl w:val="0"/>
          <w:numId w:val="0"/>
        </w:numPr>
        <w:spacing w:after="0" w:line="240" w:lineRule="auto"/>
        <w:ind w:left="65"/>
        <w:rPr>
          <w:rFonts w:ascii="Arial" w:hAnsi="Arial" w:cs="Arial"/>
        </w:rPr>
      </w:pPr>
    </w:p>
    <w:p w:rsidR="0070568F" w:rsidRPr="00A4417B" w:rsidRDefault="0070568F" w:rsidP="0070568F">
      <w:pPr>
        <w:contextualSpacing/>
        <w:jc w:val="both"/>
        <w:rPr>
          <w:rFonts w:ascii="Arial" w:hAnsi="Arial" w:cs="Arial"/>
          <w:sz w:val="22"/>
          <w:szCs w:val="22"/>
        </w:rPr>
      </w:pPr>
    </w:p>
    <w:p w:rsidR="0070568F" w:rsidRPr="00A4417B" w:rsidRDefault="0070568F" w:rsidP="0070568F">
      <w:pPr>
        <w:contextualSpacing/>
        <w:jc w:val="center"/>
        <w:rPr>
          <w:rFonts w:ascii="Arial" w:hAnsi="Arial" w:cs="Arial"/>
          <w:b/>
          <w:sz w:val="22"/>
          <w:szCs w:val="22"/>
        </w:rPr>
      </w:pPr>
      <w:r w:rsidRPr="00A4417B">
        <w:rPr>
          <w:rFonts w:ascii="Arial" w:hAnsi="Arial" w:cs="Arial"/>
          <w:b/>
          <w:sz w:val="22"/>
          <w:szCs w:val="22"/>
        </w:rPr>
        <w:lastRenderedPageBreak/>
        <w:t>CAPITULO VII</w:t>
      </w:r>
    </w:p>
    <w:p w:rsidR="0070568F" w:rsidRPr="00A4417B" w:rsidRDefault="0070568F" w:rsidP="00A4417B">
      <w:pPr>
        <w:contextualSpacing/>
        <w:jc w:val="center"/>
        <w:rPr>
          <w:rFonts w:ascii="Arial" w:hAnsi="Arial" w:cs="Arial"/>
          <w:b/>
          <w:sz w:val="22"/>
          <w:szCs w:val="22"/>
        </w:rPr>
      </w:pPr>
      <w:r w:rsidRPr="00A4417B">
        <w:rPr>
          <w:rFonts w:ascii="Arial" w:hAnsi="Arial" w:cs="Arial"/>
          <w:b/>
          <w:sz w:val="22"/>
          <w:szCs w:val="22"/>
        </w:rPr>
        <w:t>Dos Prazos</w:t>
      </w:r>
    </w:p>
    <w:p w:rsidR="0070568F" w:rsidRPr="00A4417B" w:rsidRDefault="0070568F" w:rsidP="0070568F">
      <w:pPr>
        <w:contextualSpacing/>
        <w:jc w:val="both"/>
        <w:rPr>
          <w:rFonts w:ascii="Arial" w:hAnsi="Arial" w:cs="Arial"/>
          <w:color w:val="0D0D0D"/>
          <w:sz w:val="22"/>
          <w:szCs w:val="22"/>
        </w:rPr>
      </w:pPr>
    </w:p>
    <w:p w:rsidR="0070568F" w:rsidRPr="00A4417B" w:rsidRDefault="0070568F" w:rsidP="0070568F">
      <w:pPr>
        <w:pStyle w:val="marcador8-ana"/>
        <w:numPr>
          <w:ilvl w:val="0"/>
          <w:numId w:val="0"/>
        </w:numPr>
        <w:spacing w:after="0" w:line="240" w:lineRule="auto"/>
        <w:ind w:left="65" w:firstLine="643"/>
        <w:rPr>
          <w:rFonts w:ascii="Arial" w:hAnsi="Arial" w:cs="Arial"/>
        </w:rPr>
      </w:pPr>
      <w:r w:rsidRPr="00A4417B">
        <w:rPr>
          <w:rFonts w:ascii="Arial" w:hAnsi="Arial" w:cs="Arial"/>
          <w:b/>
        </w:rPr>
        <w:t>Art. 16</w:t>
      </w:r>
      <w:r w:rsidRPr="00A4417B">
        <w:rPr>
          <w:rFonts w:ascii="Arial" w:hAnsi="Arial" w:cs="Arial"/>
        </w:rPr>
        <w:t xml:space="preserve"> Considera-se como data do acidente em serviço a da ocorrência do fato. No caso de doença do trabalho, será considerada a data da comunicação à instituição ou a data de entrada do pedido de licença (Manual de Perícia Oficial em Saúde do Servidor Público Federal de 2010).</w:t>
      </w:r>
    </w:p>
    <w:p w:rsidR="0070568F" w:rsidRPr="00A4417B" w:rsidRDefault="0070568F" w:rsidP="0070568F">
      <w:pPr>
        <w:pStyle w:val="marcador8-ana"/>
        <w:numPr>
          <w:ilvl w:val="0"/>
          <w:numId w:val="0"/>
        </w:numPr>
        <w:spacing w:after="0" w:line="240" w:lineRule="auto"/>
        <w:ind w:left="65"/>
        <w:rPr>
          <w:rFonts w:ascii="Arial" w:hAnsi="Arial" w:cs="Arial"/>
          <w:color w:val="0D0D0D"/>
        </w:rPr>
      </w:pPr>
    </w:p>
    <w:p w:rsidR="0070568F" w:rsidRPr="00A4417B" w:rsidRDefault="0070568F" w:rsidP="0070568F">
      <w:pPr>
        <w:pStyle w:val="marcador8-ana"/>
        <w:numPr>
          <w:ilvl w:val="0"/>
          <w:numId w:val="0"/>
        </w:numPr>
        <w:spacing w:after="0" w:line="240" w:lineRule="auto"/>
        <w:ind w:left="65" w:firstLine="643"/>
        <w:rPr>
          <w:rFonts w:ascii="Arial" w:hAnsi="Arial" w:cs="Arial"/>
        </w:rPr>
      </w:pPr>
      <w:r w:rsidRPr="00A4417B">
        <w:rPr>
          <w:rFonts w:ascii="Arial" w:hAnsi="Arial" w:cs="Arial"/>
          <w:b/>
        </w:rPr>
        <w:t>Art. 17</w:t>
      </w:r>
      <w:r w:rsidRPr="00A4417B">
        <w:rPr>
          <w:rFonts w:ascii="Arial" w:hAnsi="Arial" w:cs="Arial"/>
        </w:rPr>
        <w:t xml:space="preserve"> A prova do acidente será feita em dez dias, prorrogável quando as circunstâncias assim o exigirem (art. 214 da Lei nº 8.112 /1990).</w:t>
      </w:r>
    </w:p>
    <w:p w:rsidR="0070568F" w:rsidRPr="00A4417B" w:rsidRDefault="0070568F" w:rsidP="0070568F">
      <w:pPr>
        <w:pStyle w:val="marcador8-ana"/>
        <w:numPr>
          <w:ilvl w:val="0"/>
          <w:numId w:val="0"/>
        </w:numPr>
        <w:spacing w:after="0" w:line="240" w:lineRule="auto"/>
        <w:ind w:left="65"/>
        <w:rPr>
          <w:rFonts w:ascii="Arial" w:hAnsi="Arial" w:cs="Arial"/>
        </w:rPr>
      </w:pPr>
    </w:p>
    <w:p w:rsidR="0070568F" w:rsidRPr="00A4417B" w:rsidRDefault="0070568F" w:rsidP="0070568F">
      <w:pPr>
        <w:pStyle w:val="marcador8-ana"/>
        <w:numPr>
          <w:ilvl w:val="0"/>
          <w:numId w:val="0"/>
        </w:numPr>
        <w:spacing w:after="0" w:line="240" w:lineRule="auto"/>
        <w:ind w:left="65" w:firstLine="643"/>
        <w:rPr>
          <w:rFonts w:ascii="Arial" w:hAnsi="Arial" w:cs="Arial"/>
        </w:rPr>
      </w:pPr>
      <w:r w:rsidRPr="00A4417B">
        <w:rPr>
          <w:rFonts w:ascii="Arial" w:hAnsi="Arial" w:cs="Arial"/>
          <w:b/>
        </w:rPr>
        <w:t>Art. 18</w:t>
      </w:r>
      <w:r w:rsidRPr="00A4417B">
        <w:rPr>
          <w:rFonts w:ascii="Arial" w:hAnsi="Arial" w:cs="Arial"/>
        </w:rPr>
        <w:t xml:space="preserve"> Quando da necessidade de licenças por acidente em serviço estas serão avaliadas por perícia singular para afastamento até 120 dias no período de 12 meses a contar do primeiro dia de afastamento e, a partir de então, por junta (art.203, § 4º e §5º, da Lei nº 8.112/1990).</w:t>
      </w:r>
    </w:p>
    <w:p w:rsidR="0070568F" w:rsidRPr="00A4417B" w:rsidRDefault="0070568F" w:rsidP="0070568F">
      <w:pPr>
        <w:pStyle w:val="marcador8-ana"/>
        <w:numPr>
          <w:ilvl w:val="0"/>
          <w:numId w:val="0"/>
        </w:numPr>
        <w:spacing w:after="0" w:line="240" w:lineRule="auto"/>
        <w:ind w:left="65"/>
        <w:rPr>
          <w:rFonts w:ascii="Arial" w:hAnsi="Arial" w:cs="Arial"/>
        </w:rPr>
      </w:pPr>
    </w:p>
    <w:p w:rsidR="0070568F" w:rsidRPr="00A4417B" w:rsidRDefault="0070568F" w:rsidP="0070568F">
      <w:pPr>
        <w:pStyle w:val="marcador8-ana"/>
        <w:numPr>
          <w:ilvl w:val="0"/>
          <w:numId w:val="0"/>
        </w:numPr>
        <w:spacing w:after="0" w:line="240" w:lineRule="auto"/>
        <w:ind w:left="65" w:firstLine="643"/>
        <w:rPr>
          <w:rFonts w:ascii="Arial" w:hAnsi="Arial" w:cs="Arial"/>
        </w:rPr>
      </w:pPr>
      <w:r w:rsidRPr="00A4417B">
        <w:rPr>
          <w:rFonts w:ascii="Arial" w:hAnsi="Arial" w:cs="Arial"/>
          <w:b/>
        </w:rPr>
        <w:t>Art. 19</w:t>
      </w:r>
      <w:r w:rsidRPr="00A4417B">
        <w:rPr>
          <w:rFonts w:ascii="Arial" w:hAnsi="Arial" w:cs="Arial"/>
        </w:rPr>
        <w:t xml:space="preserve"> A Comunicação de Acidente do Trabalho (CAT) de segurados do RGPS, obrigatoriamente, tem de ser emitida em 24 horas do evento, independentemente do acidente gerar afastamento ou não. Nos casos de afastamento, os primeiros 15 dias são pagos pela empresa (órgão) e a partir do 15º dia avaliado pela perícia médica do INSS por encaminhamento de requerimento próprio. </w:t>
      </w:r>
      <w:proofErr w:type="gramStart"/>
      <w:r w:rsidRPr="00A4417B">
        <w:rPr>
          <w:rFonts w:ascii="Arial" w:hAnsi="Arial" w:cs="Arial"/>
        </w:rPr>
        <w:t>Cabe</w:t>
      </w:r>
      <w:proofErr w:type="gramEnd"/>
      <w:r w:rsidRPr="00A4417B">
        <w:rPr>
          <w:rFonts w:ascii="Arial" w:hAnsi="Arial" w:cs="Arial"/>
        </w:rPr>
        <w:t xml:space="preserve"> ao Sistema de Previdência Social (INSS) a realização de perícia e a responsabilidade pela remuneração do afastamento que exceder esse período.</w:t>
      </w:r>
    </w:p>
    <w:p w:rsidR="0070568F" w:rsidRPr="00A4417B" w:rsidRDefault="0070568F" w:rsidP="0070568F">
      <w:pPr>
        <w:contextualSpacing/>
        <w:jc w:val="both"/>
        <w:rPr>
          <w:rFonts w:ascii="Arial" w:hAnsi="Arial" w:cs="Arial"/>
          <w:color w:val="0D0D0D"/>
          <w:sz w:val="22"/>
          <w:szCs w:val="22"/>
        </w:rPr>
      </w:pPr>
    </w:p>
    <w:p w:rsidR="0070568F" w:rsidRPr="00A4417B" w:rsidRDefault="0070568F" w:rsidP="0070568F">
      <w:pPr>
        <w:contextualSpacing/>
        <w:jc w:val="both"/>
        <w:rPr>
          <w:rFonts w:ascii="Arial" w:hAnsi="Arial" w:cs="Arial"/>
          <w:color w:val="0D0D0D"/>
          <w:sz w:val="22"/>
          <w:szCs w:val="22"/>
        </w:rPr>
      </w:pPr>
    </w:p>
    <w:p w:rsidR="0070568F" w:rsidRPr="00A4417B" w:rsidRDefault="0070568F" w:rsidP="0070568F">
      <w:pPr>
        <w:contextualSpacing/>
        <w:jc w:val="center"/>
        <w:rPr>
          <w:rFonts w:ascii="Arial" w:hAnsi="Arial" w:cs="Arial"/>
          <w:b/>
          <w:color w:val="0D0D0D"/>
          <w:sz w:val="22"/>
          <w:szCs w:val="22"/>
        </w:rPr>
      </w:pPr>
      <w:r w:rsidRPr="00A4417B">
        <w:rPr>
          <w:rFonts w:ascii="Arial" w:hAnsi="Arial" w:cs="Arial"/>
          <w:b/>
          <w:color w:val="0D0D0D"/>
          <w:sz w:val="22"/>
          <w:szCs w:val="22"/>
        </w:rPr>
        <w:t>CAPITULO VIII</w:t>
      </w:r>
    </w:p>
    <w:p w:rsidR="0070568F" w:rsidRPr="00A4417B" w:rsidRDefault="0070568F" w:rsidP="00A4417B">
      <w:pPr>
        <w:pStyle w:val="ttulo1-ana"/>
        <w:numPr>
          <w:ilvl w:val="0"/>
          <w:numId w:val="0"/>
        </w:numPr>
        <w:spacing w:after="0" w:line="240" w:lineRule="auto"/>
        <w:ind w:left="357" w:hanging="357"/>
        <w:jc w:val="center"/>
        <w:rPr>
          <w:rFonts w:ascii="Arial" w:hAnsi="Arial" w:cs="Arial"/>
          <w:szCs w:val="22"/>
        </w:rPr>
      </w:pPr>
      <w:r w:rsidRPr="00A4417B">
        <w:rPr>
          <w:rFonts w:ascii="Arial" w:hAnsi="Arial" w:cs="Arial"/>
          <w:szCs w:val="22"/>
        </w:rPr>
        <w:t>Das Informações Complementares</w:t>
      </w:r>
    </w:p>
    <w:p w:rsidR="0070568F" w:rsidRPr="00A4417B" w:rsidRDefault="0070568F" w:rsidP="0070568F">
      <w:pPr>
        <w:contextualSpacing/>
        <w:jc w:val="both"/>
        <w:rPr>
          <w:rFonts w:ascii="Arial" w:hAnsi="Arial" w:cs="Arial"/>
          <w:color w:val="0D0D0D"/>
          <w:sz w:val="22"/>
          <w:szCs w:val="22"/>
        </w:rPr>
      </w:pPr>
    </w:p>
    <w:p w:rsidR="0070568F" w:rsidRPr="00A4417B" w:rsidRDefault="0070568F" w:rsidP="0070568F">
      <w:pPr>
        <w:pStyle w:val="marcador9-ana"/>
        <w:numPr>
          <w:ilvl w:val="0"/>
          <w:numId w:val="0"/>
        </w:numPr>
        <w:spacing w:after="0" w:line="240" w:lineRule="auto"/>
        <w:ind w:left="65" w:firstLine="643"/>
        <w:rPr>
          <w:rFonts w:ascii="Arial" w:hAnsi="Arial" w:cs="Arial"/>
        </w:rPr>
      </w:pPr>
      <w:r w:rsidRPr="00A4417B">
        <w:rPr>
          <w:rFonts w:ascii="Arial" w:hAnsi="Arial" w:cs="Arial"/>
          <w:b/>
        </w:rPr>
        <w:t>Art. 20</w:t>
      </w:r>
      <w:r w:rsidRPr="00A4417B">
        <w:rPr>
          <w:rFonts w:ascii="Arial" w:hAnsi="Arial" w:cs="Arial"/>
        </w:rPr>
        <w:t xml:space="preserve"> O servidor acidentado em serviço será licenciado com remuneração integral. (Art. 211 da Lei nº 8.112/90). Caso necessite de tratamento especializado poderá, mediante recomendação de junta médica em saúde, ser tratado em instituição privada, à conta dos recursos públicos (Art. 213 da Lei nº 8112/90).</w:t>
      </w:r>
    </w:p>
    <w:p w:rsidR="0070568F" w:rsidRPr="00A4417B" w:rsidRDefault="0070568F" w:rsidP="0070568F">
      <w:pPr>
        <w:pStyle w:val="marcador9-ana"/>
        <w:numPr>
          <w:ilvl w:val="0"/>
          <w:numId w:val="0"/>
        </w:numPr>
        <w:spacing w:after="0" w:line="240" w:lineRule="auto"/>
        <w:ind w:left="65"/>
        <w:rPr>
          <w:rFonts w:ascii="Arial" w:hAnsi="Arial" w:cs="Arial"/>
        </w:rPr>
      </w:pPr>
    </w:p>
    <w:p w:rsidR="0070568F" w:rsidRPr="00A4417B" w:rsidRDefault="0070568F" w:rsidP="0070568F">
      <w:pPr>
        <w:pStyle w:val="marcador9-ana"/>
        <w:numPr>
          <w:ilvl w:val="0"/>
          <w:numId w:val="0"/>
        </w:numPr>
        <w:spacing w:after="0" w:line="240" w:lineRule="auto"/>
        <w:ind w:left="65" w:firstLine="643"/>
        <w:rPr>
          <w:rFonts w:ascii="Arial" w:hAnsi="Arial" w:cs="Arial"/>
        </w:rPr>
      </w:pPr>
      <w:r w:rsidRPr="00A4417B">
        <w:rPr>
          <w:rFonts w:ascii="Arial" w:hAnsi="Arial" w:cs="Arial"/>
          <w:b/>
        </w:rPr>
        <w:t xml:space="preserve">§ 1º </w:t>
      </w:r>
      <w:r w:rsidRPr="00A4417B">
        <w:rPr>
          <w:rFonts w:ascii="Arial" w:hAnsi="Arial" w:cs="Arial"/>
        </w:rPr>
        <w:t>O tratamento em instituição privada, recomendado por junta médica oficial, constitui medida de exceção e somente será admissível quando inexistirem meios e recursos adequados em instituição pública, sendo fundamental sua avaliação prévia capaz de comprovar necessidade de tratamento particular (Art. 213, parágrafo único da Lei nº 8112/90).</w:t>
      </w:r>
    </w:p>
    <w:p w:rsidR="0070568F" w:rsidRPr="00A4417B" w:rsidRDefault="0070568F" w:rsidP="0070568F">
      <w:pPr>
        <w:pStyle w:val="marcador9-ana"/>
        <w:numPr>
          <w:ilvl w:val="0"/>
          <w:numId w:val="0"/>
        </w:numPr>
        <w:spacing w:after="0" w:line="240" w:lineRule="auto"/>
        <w:ind w:left="65"/>
        <w:rPr>
          <w:rFonts w:ascii="Arial" w:hAnsi="Arial" w:cs="Arial"/>
        </w:rPr>
      </w:pPr>
    </w:p>
    <w:p w:rsidR="0070568F" w:rsidRDefault="0070568F" w:rsidP="0070568F">
      <w:pPr>
        <w:pStyle w:val="marcador9-ana"/>
        <w:numPr>
          <w:ilvl w:val="0"/>
          <w:numId w:val="0"/>
        </w:numPr>
        <w:spacing w:after="0" w:line="240" w:lineRule="auto"/>
        <w:ind w:left="65" w:firstLine="643"/>
        <w:rPr>
          <w:rFonts w:ascii="Arial" w:hAnsi="Arial" w:cs="Arial"/>
        </w:rPr>
      </w:pPr>
      <w:r w:rsidRPr="00A4417B">
        <w:rPr>
          <w:rFonts w:ascii="Arial" w:hAnsi="Arial" w:cs="Arial"/>
          <w:b/>
        </w:rPr>
        <w:t>Art. 21</w:t>
      </w:r>
      <w:r w:rsidRPr="00A4417B">
        <w:rPr>
          <w:rFonts w:ascii="Arial" w:hAnsi="Arial" w:cs="Arial"/>
        </w:rPr>
        <w:t xml:space="preserve"> Os servidores ocupantes de cargos em comissão, sem vínculo efetivo com a administração pública federal, os contratados por tempo determinado e os empregados públicos anistiados, quando vitimados por acidente de trabalho, deverão ser encaminhados ao Instituto Nacional do Seguro Social – INSS a partir do 15º (décimo quinto) dia de afastamento do trabalho. (Art. 75, § 2º do Decreto nº 3.048/1999).</w:t>
      </w:r>
    </w:p>
    <w:p w:rsidR="00A4417B" w:rsidRPr="00A4417B" w:rsidRDefault="00A4417B" w:rsidP="0070568F">
      <w:pPr>
        <w:pStyle w:val="marcador9-ana"/>
        <w:numPr>
          <w:ilvl w:val="0"/>
          <w:numId w:val="0"/>
        </w:numPr>
        <w:spacing w:after="0" w:line="240" w:lineRule="auto"/>
        <w:ind w:left="65" w:firstLine="643"/>
        <w:rPr>
          <w:rFonts w:ascii="Arial" w:hAnsi="Arial" w:cs="Arial"/>
        </w:rPr>
      </w:pPr>
    </w:p>
    <w:p w:rsidR="0070568F" w:rsidRPr="00A4417B" w:rsidRDefault="0070568F" w:rsidP="0070568F">
      <w:pPr>
        <w:jc w:val="both"/>
        <w:rPr>
          <w:rFonts w:ascii="Arial" w:eastAsia="Calibri" w:hAnsi="Arial" w:cs="Arial"/>
          <w:sz w:val="22"/>
          <w:szCs w:val="22"/>
          <w:lang w:eastAsia="en-US"/>
        </w:rPr>
      </w:pPr>
    </w:p>
    <w:p w:rsidR="0070568F" w:rsidRPr="00A4417B" w:rsidRDefault="0070568F" w:rsidP="0070568F">
      <w:pPr>
        <w:ind w:firstLine="708"/>
        <w:jc w:val="both"/>
        <w:rPr>
          <w:rFonts w:ascii="Arial" w:hAnsi="Arial" w:cs="Arial"/>
          <w:sz w:val="22"/>
          <w:szCs w:val="22"/>
        </w:rPr>
      </w:pPr>
      <w:r w:rsidRPr="00A4417B">
        <w:rPr>
          <w:rFonts w:ascii="Arial" w:hAnsi="Arial" w:cs="Arial"/>
          <w:b/>
          <w:bCs/>
          <w:sz w:val="22"/>
          <w:szCs w:val="22"/>
        </w:rPr>
        <w:lastRenderedPageBreak/>
        <w:t>Art. 22</w:t>
      </w:r>
      <w:r w:rsidRPr="00A4417B">
        <w:rPr>
          <w:rFonts w:ascii="Arial" w:hAnsi="Arial" w:cs="Arial"/>
          <w:bCs/>
          <w:sz w:val="22"/>
          <w:szCs w:val="22"/>
        </w:rPr>
        <w:t xml:space="preserve"> </w:t>
      </w:r>
      <w:r w:rsidRPr="00A4417B">
        <w:rPr>
          <w:rFonts w:ascii="Arial" w:hAnsi="Arial" w:cs="Arial"/>
          <w:sz w:val="22"/>
          <w:szCs w:val="22"/>
        </w:rPr>
        <w:t>Os casos omissos serão analisados pela Secretaria de Gestão de Pessoas.</w:t>
      </w:r>
    </w:p>
    <w:p w:rsidR="0070568F" w:rsidRPr="00A4417B" w:rsidRDefault="0070568F" w:rsidP="0070568F">
      <w:pPr>
        <w:jc w:val="both"/>
        <w:rPr>
          <w:rFonts w:ascii="Arial" w:hAnsi="Arial" w:cs="Arial"/>
          <w:sz w:val="22"/>
          <w:szCs w:val="22"/>
        </w:rPr>
      </w:pPr>
    </w:p>
    <w:p w:rsidR="0070568F" w:rsidRPr="00A4417B" w:rsidRDefault="0070568F" w:rsidP="00A4417B">
      <w:pPr>
        <w:ind w:firstLine="708"/>
        <w:jc w:val="both"/>
        <w:rPr>
          <w:rFonts w:ascii="Arial" w:hAnsi="Arial" w:cs="Arial"/>
          <w:sz w:val="22"/>
          <w:szCs w:val="22"/>
        </w:rPr>
      </w:pPr>
      <w:r w:rsidRPr="00A4417B">
        <w:rPr>
          <w:rFonts w:ascii="Arial" w:hAnsi="Arial" w:cs="Arial"/>
          <w:b/>
          <w:sz w:val="22"/>
          <w:szCs w:val="22"/>
        </w:rPr>
        <w:t xml:space="preserve">Art. 23 </w:t>
      </w:r>
      <w:r w:rsidR="00A4417B" w:rsidRPr="00A4417B">
        <w:rPr>
          <w:rFonts w:ascii="Arial" w:hAnsi="Arial" w:cs="Arial"/>
          <w:sz w:val="22"/>
          <w:szCs w:val="22"/>
        </w:rPr>
        <w:t>Esta Instrução Normativa entra em vigor na data de sua publicação</w:t>
      </w:r>
      <w:r w:rsidR="00A4417B" w:rsidRPr="00A4417B">
        <w:rPr>
          <w:rFonts w:ascii="Arial" w:hAnsi="Arial" w:cs="Arial"/>
          <w:sz w:val="22"/>
          <w:szCs w:val="22"/>
        </w:rPr>
        <w:t xml:space="preserve">, revogando a </w:t>
      </w:r>
      <w:bookmarkStart w:id="0" w:name="_GoBack"/>
      <w:r w:rsidR="00A4417B" w:rsidRPr="00A4417B">
        <w:rPr>
          <w:rFonts w:ascii="Arial" w:hAnsi="Arial" w:cs="Arial"/>
          <w:sz w:val="22"/>
          <w:szCs w:val="22"/>
        </w:rPr>
        <w:t>portaria</w:t>
      </w:r>
      <w:bookmarkEnd w:id="0"/>
      <w:r w:rsidR="00A4417B" w:rsidRPr="00A4417B">
        <w:rPr>
          <w:rFonts w:ascii="Arial" w:hAnsi="Arial" w:cs="Arial"/>
          <w:sz w:val="22"/>
          <w:szCs w:val="22"/>
        </w:rPr>
        <w:t xml:space="preserve"> nº 040</w:t>
      </w:r>
      <w:r w:rsidR="00A4417B" w:rsidRPr="00A4417B">
        <w:rPr>
          <w:rFonts w:ascii="Arial" w:hAnsi="Arial" w:cs="Arial"/>
          <w:sz w:val="22"/>
          <w:szCs w:val="22"/>
        </w:rPr>
        <w:t>, de 28 de janeiro de 2014.</w:t>
      </w:r>
      <w:r w:rsidR="00A4417B" w:rsidRPr="00A4417B">
        <w:rPr>
          <w:rFonts w:ascii="Arial" w:hAnsi="Arial" w:cs="Arial"/>
          <w:b/>
          <w:sz w:val="22"/>
          <w:szCs w:val="22"/>
        </w:rPr>
        <w:t xml:space="preserve"> </w:t>
      </w:r>
      <w:r w:rsidR="00A4417B" w:rsidRPr="00A4417B">
        <w:rPr>
          <w:rFonts w:ascii="Arial" w:hAnsi="Arial" w:cs="Arial"/>
          <w:sz w:val="22"/>
          <w:szCs w:val="22"/>
        </w:rPr>
        <w:t xml:space="preserve"> </w:t>
      </w:r>
    </w:p>
    <w:p w:rsidR="0070568F" w:rsidRPr="00A4417B" w:rsidRDefault="0070568F" w:rsidP="0070568F">
      <w:pPr>
        <w:pStyle w:val="Corpodetexto"/>
        <w:jc w:val="center"/>
        <w:rPr>
          <w:rFonts w:ascii="Arial" w:hAnsi="Arial" w:cs="Arial"/>
        </w:rPr>
      </w:pPr>
    </w:p>
    <w:p w:rsidR="0070568F" w:rsidRPr="00A4417B" w:rsidRDefault="0070568F" w:rsidP="0070568F">
      <w:pPr>
        <w:pStyle w:val="Corpodetexto"/>
        <w:jc w:val="center"/>
        <w:rPr>
          <w:rFonts w:ascii="Arial" w:hAnsi="Arial" w:cs="Arial"/>
        </w:rPr>
      </w:pPr>
    </w:p>
    <w:p w:rsidR="0070568F" w:rsidRPr="00A4417B" w:rsidRDefault="0070568F" w:rsidP="0070568F">
      <w:pPr>
        <w:pStyle w:val="Corpodetexto"/>
        <w:jc w:val="center"/>
        <w:rPr>
          <w:rFonts w:ascii="Arial" w:hAnsi="Arial" w:cs="Arial"/>
        </w:rPr>
      </w:pPr>
    </w:p>
    <w:p w:rsidR="00A4417B" w:rsidRPr="00A4417B" w:rsidRDefault="00A4417B" w:rsidP="00A4417B">
      <w:pPr>
        <w:jc w:val="center"/>
        <w:rPr>
          <w:rFonts w:ascii="Arial" w:hAnsi="Arial" w:cs="Arial"/>
          <w:color w:val="000000"/>
          <w:sz w:val="22"/>
          <w:szCs w:val="22"/>
        </w:rPr>
      </w:pPr>
    </w:p>
    <w:p w:rsidR="00A4417B" w:rsidRPr="00A4417B" w:rsidRDefault="00A4417B" w:rsidP="00A4417B">
      <w:pPr>
        <w:jc w:val="center"/>
        <w:rPr>
          <w:rFonts w:ascii="Arial" w:hAnsi="Arial" w:cs="Arial"/>
          <w:b/>
          <w:color w:val="000000"/>
          <w:sz w:val="22"/>
          <w:szCs w:val="22"/>
        </w:rPr>
      </w:pPr>
      <w:r w:rsidRPr="00A4417B">
        <w:rPr>
          <w:rFonts w:ascii="Arial" w:hAnsi="Arial" w:cs="Arial"/>
          <w:b/>
          <w:color w:val="000000"/>
          <w:sz w:val="22"/>
          <w:szCs w:val="22"/>
        </w:rPr>
        <w:t>JULIANELI TOLENTINO DE LIMA</w:t>
      </w:r>
    </w:p>
    <w:p w:rsidR="00A4417B" w:rsidRPr="00A4417B" w:rsidRDefault="00A4417B" w:rsidP="00A4417B">
      <w:pPr>
        <w:jc w:val="center"/>
        <w:rPr>
          <w:rFonts w:ascii="Arial" w:hAnsi="Arial" w:cs="Arial"/>
          <w:color w:val="000000"/>
          <w:sz w:val="22"/>
          <w:szCs w:val="22"/>
        </w:rPr>
      </w:pPr>
      <w:r w:rsidRPr="00A4417B">
        <w:rPr>
          <w:rFonts w:ascii="Arial" w:hAnsi="Arial" w:cs="Arial"/>
          <w:color w:val="000000"/>
          <w:sz w:val="22"/>
          <w:szCs w:val="22"/>
        </w:rPr>
        <w:t>Reitor da UNIVASF</w:t>
      </w:r>
    </w:p>
    <w:p w:rsidR="0070568F" w:rsidRPr="00A4417B" w:rsidRDefault="0070568F" w:rsidP="00EE3B28">
      <w:pPr>
        <w:spacing w:after="200" w:line="276" w:lineRule="auto"/>
        <w:rPr>
          <w:rFonts w:ascii="Arial" w:hAnsi="Arial" w:cs="Arial"/>
          <w:sz w:val="22"/>
          <w:szCs w:val="22"/>
        </w:rPr>
      </w:pPr>
    </w:p>
    <w:sectPr w:rsidR="0070568F" w:rsidRPr="00A4417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C2" w:rsidRDefault="00CF37C2" w:rsidP="0070568F">
      <w:r>
        <w:separator/>
      </w:r>
    </w:p>
  </w:endnote>
  <w:endnote w:type="continuationSeparator" w:id="0">
    <w:p w:rsidR="00CF37C2" w:rsidRDefault="00CF37C2" w:rsidP="0070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C2" w:rsidRDefault="00CF37C2" w:rsidP="0070568F">
      <w:r>
        <w:separator/>
      </w:r>
    </w:p>
  </w:footnote>
  <w:footnote w:type="continuationSeparator" w:id="0">
    <w:p w:rsidR="00CF37C2" w:rsidRDefault="00CF37C2" w:rsidP="00705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8F" w:rsidRDefault="0070568F" w:rsidP="0070568F">
    <w:pPr>
      <w:pStyle w:val="Cabealho"/>
      <w:jc w:val="center"/>
      <w:rPr>
        <w:b/>
        <w:sz w:val="22"/>
      </w:rPr>
    </w:pPr>
    <w:r>
      <w:rPr>
        <w:noProof/>
      </w:rPr>
      <w:drawing>
        <wp:inline distT="0" distB="0" distL="0" distR="0">
          <wp:extent cx="723900" cy="7239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70568F" w:rsidRPr="000B214C" w:rsidRDefault="0070568F" w:rsidP="0070568F">
    <w:pPr>
      <w:pStyle w:val="Cabealho"/>
      <w:jc w:val="center"/>
      <w:rPr>
        <w:b/>
        <w:sz w:val="18"/>
        <w:szCs w:val="18"/>
      </w:rPr>
    </w:pPr>
  </w:p>
  <w:p w:rsidR="0070568F" w:rsidRPr="000B214C" w:rsidRDefault="0070568F" w:rsidP="0070568F">
    <w:pPr>
      <w:pStyle w:val="Cabealho"/>
      <w:jc w:val="center"/>
      <w:rPr>
        <w:rFonts w:ascii="Tahoma" w:hAnsi="Tahoma" w:cs="Tahoma"/>
        <w:b/>
        <w:sz w:val="18"/>
        <w:szCs w:val="18"/>
      </w:rPr>
    </w:pPr>
    <w:r w:rsidRPr="000B214C">
      <w:rPr>
        <w:rFonts w:ascii="Tahoma" w:hAnsi="Tahoma" w:cs="Tahoma"/>
        <w:b/>
        <w:sz w:val="18"/>
        <w:szCs w:val="18"/>
      </w:rPr>
      <w:t>UNIVERSIDADE FEDERAL DO VALE DO SÃO FRANCISCO</w:t>
    </w:r>
  </w:p>
  <w:p w:rsidR="0070568F" w:rsidRPr="000B214C" w:rsidRDefault="0070568F" w:rsidP="0070568F">
    <w:pPr>
      <w:pStyle w:val="Rodap"/>
      <w:jc w:val="center"/>
      <w:rPr>
        <w:rFonts w:ascii="Tahoma" w:hAnsi="Tahoma" w:cs="Tahoma"/>
        <w:sz w:val="18"/>
        <w:szCs w:val="18"/>
      </w:rPr>
    </w:pPr>
    <w:r>
      <w:rPr>
        <w:rFonts w:ascii="Tahoma" w:hAnsi="Tahoma" w:cs="Tahoma"/>
        <w:sz w:val="18"/>
        <w:szCs w:val="18"/>
      </w:rPr>
      <w:t>Gabinete da</w:t>
    </w:r>
    <w:r w:rsidRPr="000B214C">
      <w:rPr>
        <w:rFonts w:ascii="Tahoma" w:hAnsi="Tahoma" w:cs="Tahoma"/>
        <w:sz w:val="18"/>
        <w:szCs w:val="18"/>
      </w:rPr>
      <w:t xml:space="preserve"> Reitor</w:t>
    </w:r>
    <w:r>
      <w:rPr>
        <w:rFonts w:ascii="Tahoma" w:hAnsi="Tahoma" w:cs="Tahoma"/>
        <w:sz w:val="18"/>
        <w:szCs w:val="18"/>
      </w:rPr>
      <w:t>ia</w:t>
    </w:r>
    <w:r w:rsidRPr="000B214C">
      <w:rPr>
        <w:rFonts w:ascii="Tahoma" w:hAnsi="Tahoma" w:cs="Tahoma"/>
        <w:sz w:val="18"/>
        <w:szCs w:val="18"/>
      </w:rPr>
      <w:t xml:space="preserve"> </w:t>
    </w:r>
  </w:p>
  <w:p w:rsidR="0070568F" w:rsidRPr="000B214C" w:rsidRDefault="0070568F" w:rsidP="0070568F">
    <w:pPr>
      <w:pStyle w:val="Rodap"/>
      <w:jc w:val="center"/>
      <w:rPr>
        <w:rFonts w:ascii="Tahoma" w:hAnsi="Tahoma" w:cs="Tahoma"/>
        <w:sz w:val="18"/>
        <w:szCs w:val="18"/>
      </w:rPr>
    </w:pPr>
    <w:r>
      <w:rPr>
        <w:rFonts w:ascii="Tahoma" w:hAnsi="Tahoma" w:cs="Tahoma"/>
        <w:sz w:val="18"/>
        <w:szCs w:val="18"/>
      </w:rPr>
      <w:t>Av. José de Sá Maniçoba</w:t>
    </w:r>
    <w:r w:rsidRPr="000B214C">
      <w:rPr>
        <w:rFonts w:ascii="Tahoma" w:hAnsi="Tahoma" w:cs="Tahoma"/>
        <w:sz w:val="18"/>
        <w:szCs w:val="18"/>
      </w:rPr>
      <w:t xml:space="preserve">, </w:t>
    </w:r>
    <w:r>
      <w:rPr>
        <w:rFonts w:ascii="Tahoma" w:hAnsi="Tahoma" w:cs="Tahoma"/>
        <w:sz w:val="18"/>
        <w:szCs w:val="18"/>
      </w:rPr>
      <w:t>s/n - Campus Universitário</w:t>
    </w:r>
    <w:r w:rsidRPr="000B214C">
      <w:rPr>
        <w:rFonts w:ascii="Tahoma" w:hAnsi="Tahoma" w:cs="Tahoma"/>
        <w:sz w:val="18"/>
        <w:szCs w:val="18"/>
      </w:rPr>
      <w:t xml:space="preserve"> –</w:t>
    </w:r>
    <w:proofErr w:type="gramStart"/>
    <w:r w:rsidRPr="000B214C">
      <w:rPr>
        <w:rFonts w:ascii="Tahoma" w:hAnsi="Tahoma" w:cs="Tahoma"/>
        <w:sz w:val="18"/>
        <w:szCs w:val="18"/>
      </w:rPr>
      <w:t xml:space="preserve"> </w:t>
    </w:r>
    <w:r>
      <w:rPr>
        <w:rFonts w:ascii="Tahoma" w:hAnsi="Tahoma" w:cs="Tahoma"/>
        <w:sz w:val="18"/>
        <w:szCs w:val="18"/>
      </w:rPr>
      <w:t xml:space="preserve"> </w:t>
    </w:r>
    <w:proofErr w:type="gramEnd"/>
    <w:r w:rsidRPr="000B214C">
      <w:rPr>
        <w:rFonts w:ascii="Tahoma" w:hAnsi="Tahoma" w:cs="Tahoma"/>
        <w:sz w:val="18"/>
        <w:szCs w:val="18"/>
      </w:rPr>
      <w:t>Centro –</w:t>
    </w:r>
    <w:r>
      <w:rPr>
        <w:rFonts w:ascii="Tahoma" w:hAnsi="Tahoma" w:cs="Tahoma"/>
        <w:sz w:val="18"/>
        <w:szCs w:val="18"/>
      </w:rPr>
      <w:t xml:space="preserve"> </w:t>
    </w:r>
    <w:r w:rsidRPr="000B214C">
      <w:rPr>
        <w:rFonts w:ascii="Tahoma" w:hAnsi="Tahoma" w:cs="Tahoma"/>
        <w:sz w:val="18"/>
        <w:szCs w:val="18"/>
      </w:rPr>
      <w:t xml:space="preserve"> Petrolina, PE,  CEP 5630</w:t>
    </w:r>
    <w:r>
      <w:rPr>
        <w:rFonts w:ascii="Tahoma" w:hAnsi="Tahoma" w:cs="Tahoma"/>
        <w:sz w:val="18"/>
        <w:szCs w:val="18"/>
      </w:rPr>
      <w:t>4</w:t>
    </w:r>
    <w:r w:rsidRPr="000B214C">
      <w:rPr>
        <w:rFonts w:ascii="Tahoma" w:hAnsi="Tahoma" w:cs="Tahoma"/>
        <w:sz w:val="18"/>
        <w:szCs w:val="18"/>
      </w:rPr>
      <w:t>-</w:t>
    </w:r>
    <w:r>
      <w:rPr>
        <w:rFonts w:ascii="Tahoma" w:hAnsi="Tahoma" w:cs="Tahoma"/>
        <w:sz w:val="18"/>
        <w:szCs w:val="18"/>
      </w:rPr>
      <w:t>205</w:t>
    </w:r>
  </w:p>
  <w:p w:rsidR="0070568F" w:rsidRPr="000B214C" w:rsidRDefault="0070568F" w:rsidP="0070568F">
    <w:pPr>
      <w:pStyle w:val="Cabealho"/>
      <w:jc w:val="center"/>
      <w:rPr>
        <w:rFonts w:ascii="Tahoma" w:hAnsi="Tahoma" w:cs="Tahoma"/>
        <w:b/>
        <w:sz w:val="18"/>
        <w:szCs w:val="18"/>
      </w:rPr>
    </w:pPr>
    <w:r w:rsidRPr="000B214C">
      <w:rPr>
        <w:rFonts w:ascii="Tahoma" w:hAnsi="Tahoma" w:cs="Tahoma"/>
        <w:sz w:val="18"/>
        <w:szCs w:val="18"/>
      </w:rPr>
      <w:t xml:space="preserve">Caixa Postal 252, Petrolina-PE, </w:t>
    </w:r>
    <w:proofErr w:type="spellStart"/>
    <w:r w:rsidRPr="000B214C">
      <w:rPr>
        <w:rFonts w:ascii="Tahoma" w:hAnsi="Tahoma" w:cs="Tahoma"/>
        <w:sz w:val="18"/>
        <w:szCs w:val="18"/>
      </w:rPr>
      <w:t>Tel</w:t>
    </w:r>
    <w:proofErr w:type="spellEnd"/>
    <w:r w:rsidRPr="000B214C">
      <w:rPr>
        <w:rFonts w:ascii="Tahoma" w:hAnsi="Tahoma" w:cs="Tahoma"/>
        <w:sz w:val="18"/>
        <w:szCs w:val="18"/>
      </w:rPr>
      <w:t>/Fax: (87)</w:t>
    </w:r>
    <w:r>
      <w:rPr>
        <w:rFonts w:ascii="Tahoma" w:hAnsi="Tahoma" w:cs="Tahoma"/>
        <w:sz w:val="18"/>
        <w:szCs w:val="18"/>
      </w:rPr>
      <w:t>2101-6831</w:t>
    </w:r>
    <w:r w:rsidRPr="000B214C">
      <w:rPr>
        <w:rFonts w:ascii="Tahoma" w:hAnsi="Tahoma" w:cs="Tahoma"/>
        <w:sz w:val="18"/>
        <w:szCs w:val="18"/>
      </w:rPr>
      <w:t xml:space="preserve">, </w:t>
    </w:r>
    <w:proofErr w:type="gramStart"/>
    <w:r w:rsidRPr="000B214C">
      <w:rPr>
        <w:rFonts w:ascii="Tahoma" w:hAnsi="Tahoma" w:cs="Tahoma"/>
        <w:sz w:val="18"/>
        <w:szCs w:val="18"/>
      </w:rPr>
      <w:t>www.univasf.edu.br</w:t>
    </w:r>
    <w:proofErr w:type="gramEnd"/>
  </w:p>
  <w:p w:rsidR="0070568F" w:rsidRDefault="007056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DA0"/>
    <w:multiLevelType w:val="hybridMultilevel"/>
    <w:tmpl w:val="A0CEA162"/>
    <w:lvl w:ilvl="0" w:tplc="B700F8A2">
      <w:start w:val="1"/>
      <w:numFmt w:val="lowerLetter"/>
      <w:pStyle w:val="marcador4-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
    <w:nsid w:val="03F86635"/>
    <w:multiLevelType w:val="hybridMultilevel"/>
    <w:tmpl w:val="3D1E0EC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84615B2"/>
    <w:multiLevelType w:val="hybridMultilevel"/>
    <w:tmpl w:val="599AF4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DD5CD6"/>
    <w:multiLevelType w:val="hybridMultilevel"/>
    <w:tmpl w:val="409AA13C"/>
    <w:lvl w:ilvl="0" w:tplc="04160019">
      <w:start w:val="1"/>
      <w:numFmt w:val="lowerLetter"/>
      <w:lvlText w:val="%1."/>
      <w:lvlJc w:val="left"/>
      <w:pPr>
        <w:ind w:left="1146" w:hanging="360"/>
      </w:p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16A01A3D"/>
    <w:multiLevelType w:val="hybridMultilevel"/>
    <w:tmpl w:val="ABECF4CC"/>
    <w:lvl w:ilvl="0" w:tplc="498A9CA6">
      <w:start w:val="1"/>
      <w:numFmt w:val="lowerLetter"/>
      <w:pStyle w:val="marcador6-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5">
    <w:nsid w:val="1C3C4DD4"/>
    <w:multiLevelType w:val="hybridMultilevel"/>
    <w:tmpl w:val="B2CA97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9F38CB"/>
    <w:multiLevelType w:val="hybridMultilevel"/>
    <w:tmpl w:val="15C8E02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5613FAC"/>
    <w:multiLevelType w:val="hybridMultilevel"/>
    <w:tmpl w:val="DD5CBEDA"/>
    <w:lvl w:ilvl="0" w:tplc="5058B026">
      <w:start w:val="1"/>
      <w:numFmt w:val="decimal"/>
      <w:pStyle w:val="ttulo1-ana"/>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8">
    <w:nsid w:val="37D65CF8"/>
    <w:multiLevelType w:val="hybridMultilevel"/>
    <w:tmpl w:val="A6D84044"/>
    <w:lvl w:ilvl="0" w:tplc="610681EA">
      <w:start w:val="1"/>
      <w:numFmt w:val="lowerLetter"/>
      <w:pStyle w:val="marcador7-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9">
    <w:nsid w:val="407E7054"/>
    <w:multiLevelType w:val="hybridMultilevel"/>
    <w:tmpl w:val="4FD886CC"/>
    <w:lvl w:ilvl="0" w:tplc="04160017">
      <w:start w:val="1"/>
      <w:numFmt w:val="lowerLetter"/>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45CA1087"/>
    <w:multiLevelType w:val="hybridMultilevel"/>
    <w:tmpl w:val="9DB81D34"/>
    <w:lvl w:ilvl="0" w:tplc="4C2210C4">
      <w:start w:val="1"/>
      <w:numFmt w:val="lowerLetter"/>
      <w:pStyle w:val="marcador8-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1">
    <w:nsid w:val="4835645D"/>
    <w:multiLevelType w:val="hybridMultilevel"/>
    <w:tmpl w:val="FBF8056A"/>
    <w:lvl w:ilvl="0" w:tplc="B1E8BA16">
      <w:start w:val="1"/>
      <w:numFmt w:val="lowerLetter"/>
      <w:pStyle w:val="marcador9-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2">
    <w:nsid w:val="4ADB73B0"/>
    <w:multiLevelType w:val="hybridMultilevel"/>
    <w:tmpl w:val="921810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396C0C"/>
    <w:multiLevelType w:val="hybridMultilevel"/>
    <w:tmpl w:val="B840F174"/>
    <w:lvl w:ilvl="0" w:tplc="AAF400B0">
      <w:start w:val="1"/>
      <w:numFmt w:val="upperRoman"/>
      <w:pStyle w:val="marcador2-ana"/>
      <w:lvlText w:val="%1."/>
      <w:lvlJc w:val="right"/>
      <w:pPr>
        <w:ind w:left="1145" w:hanging="360"/>
      </w:pPr>
    </w:lvl>
    <w:lvl w:ilvl="1" w:tplc="04160019">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4">
    <w:nsid w:val="53367C20"/>
    <w:multiLevelType w:val="hybridMultilevel"/>
    <w:tmpl w:val="7972A274"/>
    <w:lvl w:ilvl="0" w:tplc="CF44DD20">
      <w:start w:val="1"/>
      <w:numFmt w:val="lowerLetter"/>
      <w:pStyle w:val="marcador5-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5">
    <w:nsid w:val="67FE574F"/>
    <w:multiLevelType w:val="hybridMultilevel"/>
    <w:tmpl w:val="8C0AEACC"/>
    <w:lvl w:ilvl="0" w:tplc="5AC00EE0">
      <w:start w:val="1"/>
      <w:numFmt w:val="lowerLetter"/>
      <w:lvlText w:val="%1)"/>
      <w:lvlJc w:val="left"/>
      <w:pPr>
        <w:ind w:left="720" w:hanging="360"/>
      </w:pPr>
      <w:rPr>
        <w:rFonts w:ascii="Arial" w:eastAsiaTheme="minorEastAsia"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8D62EDF"/>
    <w:multiLevelType w:val="hybridMultilevel"/>
    <w:tmpl w:val="A88CA64A"/>
    <w:lvl w:ilvl="0" w:tplc="8BE0AA04">
      <w:start w:val="1"/>
      <w:numFmt w:val="lowerLetter"/>
      <w:pStyle w:val="marcador3"/>
      <w:lvlText w:val="%1."/>
      <w:lvlJc w:val="left"/>
      <w:pPr>
        <w:ind w:left="-130" w:hanging="360"/>
      </w:p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7">
    <w:nsid w:val="7B8A2147"/>
    <w:multiLevelType w:val="hybridMultilevel"/>
    <w:tmpl w:val="A33254B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5"/>
  </w:num>
  <w:num w:numId="2">
    <w:abstractNumId w:val="1"/>
  </w:num>
  <w:num w:numId="3">
    <w:abstractNumId w:val="12"/>
  </w:num>
  <w:num w:numId="4">
    <w:abstractNumId w:val="7"/>
  </w:num>
  <w:num w:numId="5">
    <w:abstractNumId w:val="13"/>
  </w:num>
  <w:num w:numId="6">
    <w:abstractNumId w:val="16"/>
  </w:num>
  <w:num w:numId="7">
    <w:abstractNumId w:val="0"/>
  </w:num>
  <w:num w:numId="8">
    <w:abstractNumId w:val="14"/>
  </w:num>
  <w:num w:numId="9">
    <w:abstractNumId w:val="4"/>
  </w:num>
  <w:num w:numId="10">
    <w:abstractNumId w:val="8"/>
  </w:num>
  <w:num w:numId="11">
    <w:abstractNumId w:val="10"/>
  </w:num>
  <w:num w:numId="12">
    <w:abstractNumId w:val="11"/>
  </w:num>
  <w:num w:numId="13">
    <w:abstractNumId w:val="3"/>
  </w:num>
  <w:num w:numId="14">
    <w:abstractNumId w:val="2"/>
  </w:num>
  <w:num w:numId="15">
    <w:abstractNumId w:val="6"/>
  </w:num>
  <w:num w:numId="16">
    <w:abstractNumId w:val="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8F"/>
    <w:rsid w:val="0070568F"/>
    <w:rsid w:val="008B11C6"/>
    <w:rsid w:val="00A4417B"/>
    <w:rsid w:val="00CF37C2"/>
    <w:rsid w:val="00EE3B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8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0568F"/>
    <w:pPr>
      <w:keepNext/>
      <w:jc w:val="center"/>
      <w:outlineLvl w:val="0"/>
    </w:pPr>
    <w:rPr>
      <w:rFonts w:ascii="Tahoma" w:hAnsi="Tahoma" w:cs="Tahoma"/>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68F"/>
    <w:rPr>
      <w:rFonts w:ascii="Tahoma" w:eastAsia="MS Mincho" w:hAnsi="Tahoma" w:cs="Tahoma"/>
      <w:sz w:val="28"/>
      <w:szCs w:val="20"/>
      <w:lang w:eastAsia="pt-BR"/>
    </w:rPr>
  </w:style>
  <w:style w:type="paragraph" w:styleId="Corpodetexto">
    <w:name w:val="Body Text"/>
    <w:basedOn w:val="Normal"/>
    <w:link w:val="CorpodetextoChar"/>
    <w:rsid w:val="0070568F"/>
    <w:rPr>
      <w:sz w:val="22"/>
      <w:szCs w:val="22"/>
    </w:rPr>
  </w:style>
  <w:style w:type="character" w:customStyle="1" w:styleId="CorpodetextoChar">
    <w:name w:val="Corpo de texto Char"/>
    <w:basedOn w:val="Fontepargpadro"/>
    <w:link w:val="Corpodetexto"/>
    <w:rsid w:val="0070568F"/>
    <w:rPr>
      <w:rFonts w:ascii="Times New Roman" w:eastAsia="MS Mincho" w:hAnsi="Times New Roman" w:cs="Times New Roman"/>
      <w:lang w:eastAsia="pt-BR"/>
    </w:rPr>
  </w:style>
  <w:style w:type="paragraph" w:styleId="PargrafodaLista">
    <w:name w:val="List Paragraph"/>
    <w:basedOn w:val="Normal"/>
    <w:uiPriority w:val="34"/>
    <w:qFormat/>
    <w:rsid w:val="0070568F"/>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Fontepargpadro"/>
    <w:uiPriority w:val="99"/>
    <w:unhideWhenUsed/>
    <w:rsid w:val="0070568F"/>
    <w:rPr>
      <w:color w:val="0000FF" w:themeColor="hyperlink"/>
      <w:u w:val="single"/>
    </w:rPr>
  </w:style>
  <w:style w:type="paragraph" w:customStyle="1" w:styleId="ttulo1-ana">
    <w:name w:val="título 1 - ana"/>
    <w:basedOn w:val="Ttulo1"/>
    <w:qFormat/>
    <w:rsid w:val="0070568F"/>
    <w:pPr>
      <w:numPr>
        <w:numId w:val="4"/>
      </w:numPr>
      <w:spacing w:after="200" w:line="276" w:lineRule="auto"/>
      <w:ind w:left="357" w:hanging="357"/>
      <w:jc w:val="left"/>
    </w:pPr>
    <w:rPr>
      <w:rFonts w:ascii="Calibri" w:eastAsia="Times New Roman" w:hAnsi="Calibri" w:cs="Times New Roman"/>
      <w:b/>
      <w:bCs/>
      <w:kern w:val="32"/>
      <w:sz w:val="22"/>
      <w:szCs w:val="32"/>
    </w:rPr>
  </w:style>
  <w:style w:type="paragraph" w:customStyle="1" w:styleId="marcador2-ana">
    <w:name w:val="marcador 2 - ana"/>
    <w:basedOn w:val="Normal"/>
    <w:qFormat/>
    <w:rsid w:val="0070568F"/>
    <w:pPr>
      <w:numPr>
        <w:numId w:val="5"/>
      </w:numPr>
      <w:autoSpaceDE w:val="0"/>
      <w:autoSpaceDN w:val="0"/>
      <w:adjustRightInd w:val="0"/>
      <w:spacing w:after="200" w:line="276" w:lineRule="auto"/>
      <w:ind w:left="709" w:hanging="284"/>
      <w:contextualSpacing/>
      <w:jc w:val="both"/>
    </w:pPr>
    <w:rPr>
      <w:rFonts w:ascii="Calibri" w:eastAsia="Calibri" w:hAnsi="Calibri" w:cs="Calibri"/>
      <w:color w:val="0D0D0D"/>
      <w:sz w:val="22"/>
      <w:szCs w:val="22"/>
      <w:lang w:eastAsia="en-US"/>
    </w:rPr>
  </w:style>
  <w:style w:type="paragraph" w:customStyle="1" w:styleId="subttulo-ana">
    <w:name w:val="subtítulo - ana"/>
    <w:basedOn w:val="Subttulo"/>
    <w:qFormat/>
    <w:rsid w:val="0070568F"/>
    <w:pPr>
      <w:numPr>
        <w:ilvl w:val="0"/>
      </w:numPr>
      <w:spacing w:after="200"/>
      <w:ind w:firstLine="227"/>
      <w:jc w:val="both"/>
      <w:outlineLvl w:val="1"/>
    </w:pPr>
    <w:rPr>
      <w:rFonts w:ascii="Calibri" w:eastAsia="Times New Roman" w:hAnsi="Calibri" w:cs="Times New Roman"/>
      <w:b/>
      <w:i w:val="0"/>
      <w:iCs w:val="0"/>
      <w:color w:val="auto"/>
      <w:spacing w:val="0"/>
      <w:sz w:val="22"/>
    </w:rPr>
  </w:style>
  <w:style w:type="paragraph" w:customStyle="1" w:styleId="marcador3">
    <w:name w:val="marcador 3"/>
    <w:basedOn w:val="Normal"/>
    <w:qFormat/>
    <w:rsid w:val="0070568F"/>
    <w:pPr>
      <w:numPr>
        <w:numId w:val="6"/>
      </w:numPr>
      <w:spacing w:after="200" w:line="276" w:lineRule="auto"/>
      <w:ind w:left="709" w:hanging="284"/>
      <w:contextualSpacing/>
      <w:jc w:val="both"/>
    </w:pPr>
    <w:rPr>
      <w:rFonts w:ascii="Calibri" w:eastAsia="Times New Roman" w:hAnsi="Calibri" w:cs="TimesNewRoman"/>
      <w:bCs/>
      <w:color w:val="0D0D0D"/>
      <w:sz w:val="22"/>
      <w:szCs w:val="22"/>
    </w:rPr>
  </w:style>
  <w:style w:type="paragraph" w:customStyle="1" w:styleId="marcador4-ana">
    <w:name w:val="marcador 4 - ana"/>
    <w:basedOn w:val="Normal"/>
    <w:qFormat/>
    <w:rsid w:val="0070568F"/>
    <w:pPr>
      <w:numPr>
        <w:numId w:val="7"/>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5-ana">
    <w:name w:val="marcador 5 - ana"/>
    <w:basedOn w:val="Normal"/>
    <w:qFormat/>
    <w:rsid w:val="0070568F"/>
    <w:pPr>
      <w:numPr>
        <w:numId w:val="8"/>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6-ana">
    <w:name w:val="marcador 6 - ana"/>
    <w:basedOn w:val="Normal"/>
    <w:qFormat/>
    <w:rsid w:val="0070568F"/>
    <w:pPr>
      <w:numPr>
        <w:numId w:val="9"/>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7-ana">
    <w:name w:val="marcador 7 - ana"/>
    <w:basedOn w:val="Normal"/>
    <w:qFormat/>
    <w:rsid w:val="0070568F"/>
    <w:pPr>
      <w:numPr>
        <w:numId w:val="10"/>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8-ana">
    <w:name w:val="marcador 8 - ana"/>
    <w:basedOn w:val="Normal"/>
    <w:qFormat/>
    <w:rsid w:val="0070568F"/>
    <w:pPr>
      <w:numPr>
        <w:numId w:val="11"/>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9-ana">
    <w:name w:val="marcador 9 - ana"/>
    <w:basedOn w:val="Normal"/>
    <w:qFormat/>
    <w:rsid w:val="0070568F"/>
    <w:pPr>
      <w:numPr>
        <w:numId w:val="12"/>
      </w:numPr>
      <w:spacing w:after="200" w:line="276" w:lineRule="auto"/>
      <w:ind w:left="709" w:hanging="284"/>
      <w:contextualSpacing/>
      <w:jc w:val="both"/>
    </w:pPr>
    <w:rPr>
      <w:rFonts w:ascii="Calibri" w:eastAsia="Times New Roman" w:hAnsi="Calibri" w:cs="TimesNewRoman"/>
      <w:sz w:val="22"/>
      <w:szCs w:val="22"/>
    </w:rPr>
  </w:style>
  <w:style w:type="paragraph" w:styleId="Subttulo">
    <w:name w:val="Subtitle"/>
    <w:basedOn w:val="Normal"/>
    <w:next w:val="Normal"/>
    <w:link w:val="SubttuloChar"/>
    <w:uiPriority w:val="11"/>
    <w:qFormat/>
    <w:rsid w:val="0070568F"/>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0568F"/>
    <w:rPr>
      <w:rFonts w:asciiTheme="majorHAnsi" w:eastAsiaTheme="majorEastAsia" w:hAnsiTheme="majorHAnsi" w:cstheme="majorBidi"/>
      <w:i/>
      <w:iCs/>
      <w:color w:val="4F81BD" w:themeColor="accent1"/>
      <w:spacing w:val="15"/>
      <w:sz w:val="24"/>
      <w:szCs w:val="24"/>
      <w:lang w:eastAsia="pt-BR"/>
    </w:rPr>
  </w:style>
  <w:style w:type="paragraph" w:styleId="Cabealho">
    <w:name w:val="header"/>
    <w:basedOn w:val="Normal"/>
    <w:link w:val="CabealhoChar"/>
    <w:unhideWhenUsed/>
    <w:rsid w:val="0070568F"/>
    <w:pPr>
      <w:tabs>
        <w:tab w:val="center" w:pos="4252"/>
        <w:tab w:val="right" w:pos="8504"/>
      </w:tabs>
    </w:pPr>
  </w:style>
  <w:style w:type="character" w:customStyle="1" w:styleId="CabealhoChar">
    <w:name w:val="Cabeçalho Char"/>
    <w:basedOn w:val="Fontepargpadro"/>
    <w:link w:val="Cabealho"/>
    <w:rsid w:val="0070568F"/>
    <w:rPr>
      <w:rFonts w:ascii="Times New Roman" w:eastAsia="MS Mincho" w:hAnsi="Times New Roman" w:cs="Times New Roman"/>
      <w:sz w:val="24"/>
      <w:szCs w:val="24"/>
      <w:lang w:eastAsia="pt-BR"/>
    </w:rPr>
  </w:style>
  <w:style w:type="paragraph" w:styleId="Rodap">
    <w:name w:val="footer"/>
    <w:basedOn w:val="Normal"/>
    <w:link w:val="RodapChar"/>
    <w:unhideWhenUsed/>
    <w:rsid w:val="0070568F"/>
    <w:pPr>
      <w:tabs>
        <w:tab w:val="center" w:pos="4252"/>
        <w:tab w:val="right" w:pos="8504"/>
      </w:tabs>
    </w:pPr>
  </w:style>
  <w:style w:type="character" w:customStyle="1" w:styleId="RodapChar">
    <w:name w:val="Rodapé Char"/>
    <w:basedOn w:val="Fontepargpadro"/>
    <w:link w:val="Rodap"/>
    <w:rsid w:val="0070568F"/>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70568F"/>
    <w:rPr>
      <w:rFonts w:ascii="Tahoma" w:hAnsi="Tahoma" w:cs="Tahoma"/>
      <w:sz w:val="16"/>
      <w:szCs w:val="16"/>
    </w:rPr>
  </w:style>
  <w:style w:type="character" w:customStyle="1" w:styleId="TextodebaloChar">
    <w:name w:val="Texto de balão Char"/>
    <w:basedOn w:val="Fontepargpadro"/>
    <w:link w:val="Textodebalo"/>
    <w:uiPriority w:val="99"/>
    <w:semiHidden/>
    <w:rsid w:val="0070568F"/>
    <w:rPr>
      <w:rFonts w:ascii="Tahoma" w:eastAsia="MS Mincho"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8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0568F"/>
    <w:pPr>
      <w:keepNext/>
      <w:jc w:val="center"/>
      <w:outlineLvl w:val="0"/>
    </w:pPr>
    <w:rPr>
      <w:rFonts w:ascii="Tahoma" w:hAnsi="Tahoma" w:cs="Tahoma"/>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68F"/>
    <w:rPr>
      <w:rFonts w:ascii="Tahoma" w:eastAsia="MS Mincho" w:hAnsi="Tahoma" w:cs="Tahoma"/>
      <w:sz w:val="28"/>
      <w:szCs w:val="20"/>
      <w:lang w:eastAsia="pt-BR"/>
    </w:rPr>
  </w:style>
  <w:style w:type="paragraph" w:styleId="Corpodetexto">
    <w:name w:val="Body Text"/>
    <w:basedOn w:val="Normal"/>
    <w:link w:val="CorpodetextoChar"/>
    <w:rsid w:val="0070568F"/>
    <w:rPr>
      <w:sz w:val="22"/>
      <w:szCs w:val="22"/>
    </w:rPr>
  </w:style>
  <w:style w:type="character" w:customStyle="1" w:styleId="CorpodetextoChar">
    <w:name w:val="Corpo de texto Char"/>
    <w:basedOn w:val="Fontepargpadro"/>
    <w:link w:val="Corpodetexto"/>
    <w:rsid w:val="0070568F"/>
    <w:rPr>
      <w:rFonts w:ascii="Times New Roman" w:eastAsia="MS Mincho" w:hAnsi="Times New Roman" w:cs="Times New Roman"/>
      <w:lang w:eastAsia="pt-BR"/>
    </w:rPr>
  </w:style>
  <w:style w:type="paragraph" w:styleId="PargrafodaLista">
    <w:name w:val="List Paragraph"/>
    <w:basedOn w:val="Normal"/>
    <w:uiPriority w:val="34"/>
    <w:qFormat/>
    <w:rsid w:val="0070568F"/>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Fontepargpadro"/>
    <w:uiPriority w:val="99"/>
    <w:unhideWhenUsed/>
    <w:rsid w:val="0070568F"/>
    <w:rPr>
      <w:color w:val="0000FF" w:themeColor="hyperlink"/>
      <w:u w:val="single"/>
    </w:rPr>
  </w:style>
  <w:style w:type="paragraph" w:customStyle="1" w:styleId="ttulo1-ana">
    <w:name w:val="título 1 - ana"/>
    <w:basedOn w:val="Ttulo1"/>
    <w:qFormat/>
    <w:rsid w:val="0070568F"/>
    <w:pPr>
      <w:numPr>
        <w:numId w:val="4"/>
      </w:numPr>
      <w:spacing w:after="200" w:line="276" w:lineRule="auto"/>
      <w:ind w:left="357" w:hanging="357"/>
      <w:jc w:val="left"/>
    </w:pPr>
    <w:rPr>
      <w:rFonts w:ascii="Calibri" w:eastAsia="Times New Roman" w:hAnsi="Calibri" w:cs="Times New Roman"/>
      <w:b/>
      <w:bCs/>
      <w:kern w:val="32"/>
      <w:sz w:val="22"/>
      <w:szCs w:val="32"/>
    </w:rPr>
  </w:style>
  <w:style w:type="paragraph" w:customStyle="1" w:styleId="marcador2-ana">
    <w:name w:val="marcador 2 - ana"/>
    <w:basedOn w:val="Normal"/>
    <w:qFormat/>
    <w:rsid w:val="0070568F"/>
    <w:pPr>
      <w:numPr>
        <w:numId w:val="5"/>
      </w:numPr>
      <w:autoSpaceDE w:val="0"/>
      <w:autoSpaceDN w:val="0"/>
      <w:adjustRightInd w:val="0"/>
      <w:spacing w:after="200" w:line="276" w:lineRule="auto"/>
      <w:ind w:left="709" w:hanging="284"/>
      <w:contextualSpacing/>
      <w:jc w:val="both"/>
    </w:pPr>
    <w:rPr>
      <w:rFonts w:ascii="Calibri" w:eastAsia="Calibri" w:hAnsi="Calibri" w:cs="Calibri"/>
      <w:color w:val="0D0D0D"/>
      <w:sz w:val="22"/>
      <w:szCs w:val="22"/>
      <w:lang w:eastAsia="en-US"/>
    </w:rPr>
  </w:style>
  <w:style w:type="paragraph" w:customStyle="1" w:styleId="subttulo-ana">
    <w:name w:val="subtítulo - ana"/>
    <w:basedOn w:val="Subttulo"/>
    <w:qFormat/>
    <w:rsid w:val="0070568F"/>
    <w:pPr>
      <w:numPr>
        <w:ilvl w:val="0"/>
      </w:numPr>
      <w:spacing w:after="200"/>
      <w:ind w:firstLine="227"/>
      <w:jc w:val="both"/>
      <w:outlineLvl w:val="1"/>
    </w:pPr>
    <w:rPr>
      <w:rFonts w:ascii="Calibri" w:eastAsia="Times New Roman" w:hAnsi="Calibri" w:cs="Times New Roman"/>
      <w:b/>
      <w:i w:val="0"/>
      <w:iCs w:val="0"/>
      <w:color w:val="auto"/>
      <w:spacing w:val="0"/>
      <w:sz w:val="22"/>
    </w:rPr>
  </w:style>
  <w:style w:type="paragraph" w:customStyle="1" w:styleId="marcador3">
    <w:name w:val="marcador 3"/>
    <w:basedOn w:val="Normal"/>
    <w:qFormat/>
    <w:rsid w:val="0070568F"/>
    <w:pPr>
      <w:numPr>
        <w:numId w:val="6"/>
      </w:numPr>
      <w:spacing w:after="200" w:line="276" w:lineRule="auto"/>
      <w:ind w:left="709" w:hanging="284"/>
      <w:contextualSpacing/>
      <w:jc w:val="both"/>
    </w:pPr>
    <w:rPr>
      <w:rFonts w:ascii="Calibri" w:eastAsia="Times New Roman" w:hAnsi="Calibri" w:cs="TimesNewRoman"/>
      <w:bCs/>
      <w:color w:val="0D0D0D"/>
      <w:sz w:val="22"/>
      <w:szCs w:val="22"/>
    </w:rPr>
  </w:style>
  <w:style w:type="paragraph" w:customStyle="1" w:styleId="marcador4-ana">
    <w:name w:val="marcador 4 - ana"/>
    <w:basedOn w:val="Normal"/>
    <w:qFormat/>
    <w:rsid w:val="0070568F"/>
    <w:pPr>
      <w:numPr>
        <w:numId w:val="7"/>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5-ana">
    <w:name w:val="marcador 5 - ana"/>
    <w:basedOn w:val="Normal"/>
    <w:qFormat/>
    <w:rsid w:val="0070568F"/>
    <w:pPr>
      <w:numPr>
        <w:numId w:val="8"/>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6-ana">
    <w:name w:val="marcador 6 - ana"/>
    <w:basedOn w:val="Normal"/>
    <w:qFormat/>
    <w:rsid w:val="0070568F"/>
    <w:pPr>
      <w:numPr>
        <w:numId w:val="9"/>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7-ana">
    <w:name w:val="marcador 7 - ana"/>
    <w:basedOn w:val="Normal"/>
    <w:qFormat/>
    <w:rsid w:val="0070568F"/>
    <w:pPr>
      <w:numPr>
        <w:numId w:val="10"/>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8-ana">
    <w:name w:val="marcador 8 - ana"/>
    <w:basedOn w:val="Normal"/>
    <w:qFormat/>
    <w:rsid w:val="0070568F"/>
    <w:pPr>
      <w:numPr>
        <w:numId w:val="11"/>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9-ana">
    <w:name w:val="marcador 9 - ana"/>
    <w:basedOn w:val="Normal"/>
    <w:qFormat/>
    <w:rsid w:val="0070568F"/>
    <w:pPr>
      <w:numPr>
        <w:numId w:val="12"/>
      </w:numPr>
      <w:spacing w:after="200" w:line="276" w:lineRule="auto"/>
      <w:ind w:left="709" w:hanging="284"/>
      <w:contextualSpacing/>
      <w:jc w:val="both"/>
    </w:pPr>
    <w:rPr>
      <w:rFonts w:ascii="Calibri" w:eastAsia="Times New Roman" w:hAnsi="Calibri" w:cs="TimesNewRoman"/>
      <w:sz w:val="22"/>
      <w:szCs w:val="22"/>
    </w:rPr>
  </w:style>
  <w:style w:type="paragraph" w:styleId="Subttulo">
    <w:name w:val="Subtitle"/>
    <w:basedOn w:val="Normal"/>
    <w:next w:val="Normal"/>
    <w:link w:val="SubttuloChar"/>
    <w:uiPriority w:val="11"/>
    <w:qFormat/>
    <w:rsid w:val="0070568F"/>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0568F"/>
    <w:rPr>
      <w:rFonts w:asciiTheme="majorHAnsi" w:eastAsiaTheme="majorEastAsia" w:hAnsiTheme="majorHAnsi" w:cstheme="majorBidi"/>
      <w:i/>
      <w:iCs/>
      <w:color w:val="4F81BD" w:themeColor="accent1"/>
      <w:spacing w:val="15"/>
      <w:sz w:val="24"/>
      <w:szCs w:val="24"/>
      <w:lang w:eastAsia="pt-BR"/>
    </w:rPr>
  </w:style>
  <w:style w:type="paragraph" w:styleId="Cabealho">
    <w:name w:val="header"/>
    <w:basedOn w:val="Normal"/>
    <w:link w:val="CabealhoChar"/>
    <w:unhideWhenUsed/>
    <w:rsid w:val="0070568F"/>
    <w:pPr>
      <w:tabs>
        <w:tab w:val="center" w:pos="4252"/>
        <w:tab w:val="right" w:pos="8504"/>
      </w:tabs>
    </w:pPr>
  </w:style>
  <w:style w:type="character" w:customStyle="1" w:styleId="CabealhoChar">
    <w:name w:val="Cabeçalho Char"/>
    <w:basedOn w:val="Fontepargpadro"/>
    <w:link w:val="Cabealho"/>
    <w:rsid w:val="0070568F"/>
    <w:rPr>
      <w:rFonts w:ascii="Times New Roman" w:eastAsia="MS Mincho" w:hAnsi="Times New Roman" w:cs="Times New Roman"/>
      <w:sz w:val="24"/>
      <w:szCs w:val="24"/>
      <w:lang w:eastAsia="pt-BR"/>
    </w:rPr>
  </w:style>
  <w:style w:type="paragraph" w:styleId="Rodap">
    <w:name w:val="footer"/>
    <w:basedOn w:val="Normal"/>
    <w:link w:val="RodapChar"/>
    <w:unhideWhenUsed/>
    <w:rsid w:val="0070568F"/>
    <w:pPr>
      <w:tabs>
        <w:tab w:val="center" w:pos="4252"/>
        <w:tab w:val="right" w:pos="8504"/>
      </w:tabs>
    </w:pPr>
  </w:style>
  <w:style w:type="character" w:customStyle="1" w:styleId="RodapChar">
    <w:name w:val="Rodapé Char"/>
    <w:basedOn w:val="Fontepargpadro"/>
    <w:link w:val="Rodap"/>
    <w:rsid w:val="0070568F"/>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70568F"/>
    <w:rPr>
      <w:rFonts w:ascii="Tahoma" w:hAnsi="Tahoma" w:cs="Tahoma"/>
      <w:sz w:val="16"/>
      <w:szCs w:val="16"/>
    </w:rPr>
  </w:style>
  <w:style w:type="character" w:customStyle="1" w:styleId="TextodebaloChar">
    <w:name w:val="Texto de balão Char"/>
    <w:basedOn w:val="Fontepargpadro"/>
    <w:link w:val="Textodebalo"/>
    <w:uiPriority w:val="99"/>
    <w:semiHidden/>
    <w:rsid w:val="0070568F"/>
    <w:rPr>
      <w:rFonts w:ascii="Tahoma" w:eastAsia="MS Mincho"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p.univasf.edu.br/site/index.php/siass-2/42-formulario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1639</Words>
  <Characters>8852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daniela.carias</dc:creator>
  <cp:lastModifiedBy>Edilene.Silva</cp:lastModifiedBy>
  <cp:revision>3</cp:revision>
  <dcterms:created xsi:type="dcterms:W3CDTF">2014-03-13T17:44:00Z</dcterms:created>
  <dcterms:modified xsi:type="dcterms:W3CDTF">2014-03-13T17:59:00Z</dcterms:modified>
</cp:coreProperties>
</file>