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B5B" w:rsidRPr="00993B5B" w:rsidRDefault="00993B5B" w:rsidP="00993B5B">
      <w:pPr>
        <w:rPr>
          <w:rFonts w:ascii="Arial" w:hAnsi="Arial" w:cs="Arial"/>
          <w:b/>
          <w:sz w:val="22"/>
          <w:szCs w:val="22"/>
        </w:rPr>
      </w:pPr>
      <w:r w:rsidRPr="00993B5B">
        <w:rPr>
          <w:rFonts w:ascii="Arial" w:hAnsi="Arial" w:cs="Arial"/>
          <w:b/>
          <w:sz w:val="22"/>
          <w:szCs w:val="22"/>
        </w:rPr>
        <w:t xml:space="preserve">INSTRUÇÃO NORMATIVA Nº 03/2014 UNIVASF, DE 13 DE MARÇO DE </w:t>
      </w:r>
      <w:proofErr w:type="gramStart"/>
      <w:r w:rsidRPr="00993B5B">
        <w:rPr>
          <w:rFonts w:ascii="Arial" w:hAnsi="Arial" w:cs="Arial"/>
          <w:b/>
          <w:sz w:val="22"/>
          <w:szCs w:val="22"/>
        </w:rPr>
        <w:t>2014</w:t>
      </w:r>
      <w:proofErr w:type="gramEnd"/>
    </w:p>
    <w:p w:rsidR="0070568F" w:rsidRPr="00993B5B" w:rsidRDefault="0070568F" w:rsidP="0070568F">
      <w:pPr>
        <w:pStyle w:val="Ttulo1"/>
        <w:rPr>
          <w:rFonts w:ascii="Arial" w:hAnsi="Arial" w:cs="Arial"/>
          <w:sz w:val="22"/>
          <w:szCs w:val="22"/>
        </w:rPr>
      </w:pPr>
    </w:p>
    <w:p w:rsidR="0070568F" w:rsidRPr="00993B5B" w:rsidRDefault="0070568F" w:rsidP="0070568F">
      <w:pPr>
        <w:autoSpaceDE w:val="0"/>
        <w:autoSpaceDN w:val="0"/>
        <w:adjustRightInd w:val="0"/>
        <w:ind w:left="3540"/>
        <w:jc w:val="both"/>
        <w:rPr>
          <w:rFonts w:ascii="Arial" w:hAnsi="Arial" w:cs="Arial"/>
          <w:b/>
          <w:bCs/>
          <w:sz w:val="22"/>
          <w:szCs w:val="22"/>
        </w:rPr>
      </w:pPr>
    </w:p>
    <w:p w:rsidR="0070568F" w:rsidRPr="00993B5B" w:rsidRDefault="0070568F" w:rsidP="0070568F">
      <w:pPr>
        <w:autoSpaceDE w:val="0"/>
        <w:autoSpaceDN w:val="0"/>
        <w:adjustRightInd w:val="0"/>
        <w:ind w:left="3540"/>
        <w:jc w:val="both"/>
        <w:rPr>
          <w:rFonts w:ascii="Arial" w:hAnsi="Arial" w:cs="Arial"/>
          <w:i/>
          <w:sz w:val="20"/>
          <w:szCs w:val="20"/>
        </w:rPr>
      </w:pPr>
      <w:r w:rsidRPr="00993B5B">
        <w:rPr>
          <w:rFonts w:ascii="Arial" w:hAnsi="Arial" w:cs="Arial"/>
          <w:bCs/>
          <w:i/>
          <w:sz w:val="20"/>
          <w:szCs w:val="20"/>
        </w:rPr>
        <w:t>Estabelece critérios e procedimentos para concessão de Licença para Tratamento de Saúde e Acompanhamento de Doença em Pessoa da Família, no âmbito da Universidade Federal do Vale do São Francisco</w:t>
      </w:r>
      <w:proofErr w:type="gramStart"/>
      <w:r w:rsidRPr="00993B5B">
        <w:rPr>
          <w:rFonts w:ascii="Arial" w:hAnsi="Arial" w:cs="Arial"/>
          <w:bCs/>
          <w:i/>
          <w:sz w:val="20"/>
          <w:szCs w:val="20"/>
        </w:rPr>
        <w:t xml:space="preserve">  </w:t>
      </w:r>
      <w:proofErr w:type="gramEnd"/>
      <w:r w:rsidRPr="00993B5B">
        <w:rPr>
          <w:rFonts w:ascii="Arial" w:hAnsi="Arial" w:cs="Arial"/>
          <w:bCs/>
          <w:i/>
          <w:sz w:val="20"/>
          <w:szCs w:val="20"/>
        </w:rPr>
        <w:t xml:space="preserve">- </w:t>
      </w:r>
      <w:r w:rsidRPr="00993B5B">
        <w:rPr>
          <w:rFonts w:ascii="Arial" w:hAnsi="Arial" w:cs="Arial"/>
          <w:i/>
          <w:sz w:val="20"/>
          <w:szCs w:val="20"/>
        </w:rPr>
        <w:t>UNIVASF.</w:t>
      </w:r>
    </w:p>
    <w:p w:rsidR="0070568F" w:rsidRPr="00993B5B" w:rsidRDefault="0070568F" w:rsidP="0070568F">
      <w:pPr>
        <w:autoSpaceDE w:val="0"/>
        <w:autoSpaceDN w:val="0"/>
        <w:adjustRightInd w:val="0"/>
        <w:spacing w:before="120" w:after="120"/>
        <w:jc w:val="both"/>
        <w:rPr>
          <w:rFonts w:ascii="Arial" w:hAnsi="Arial" w:cs="Arial"/>
          <w:b/>
          <w:sz w:val="22"/>
          <w:szCs w:val="22"/>
        </w:rPr>
      </w:pPr>
      <w:r w:rsidRPr="00993B5B">
        <w:rPr>
          <w:rFonts w:ascii="Arial" w:hAnsi="Arial" w:cs="Arial"/>
          <w:sz w:val="22"/>
          <w:szCs w:val="22"/>
        </w:rPr>
        <w:br w:type="textWrapping" w:clear="all"/>
      </w:r>
      <w:r w:rsidRPr="00993B5B">
        <w:rPr>
          <w:rFonts w:ascii="Arial" w:hAnsi="Arial" w:cs="Arial"/>
          <w:sz w:val="22"/>
          <w:szCs w:val="22"/>
        </w:rPr>
        <w:tab/>
        <w:t>O Reitor da Fundação Universidade Federal do Vale do São Francisco - UNIVASF, no uso de suas atribuições conferidas pelo Decreto de 24 de janeiro de 2012, publicado no Diário Oficial da União de 24 de janeiro de 2012, tendo em vista o disposto na Lei nº 8.112/90 e a aplicação do Decreto 7003, de 09 de novembro de 2009 e da Orientação Normativa SRH/MPOG nº 03, de 23 de fevereiro de 2010, RESOLVE:</w:t>
      </w:r>
    </w:p>
    <w:p w:rsidR="0070568F" w:rsidRPr="00993B5B" w:rsidRDefault="0070568F" w:rsidP="0070568F">
      <w:pPr>
        <w:spacing w:before="120" w:after="120"/>
        <w:jc w:val="both"/>
        <w:rPr>
          <w:rFonts w:ascii="Arial" w:hAnsi="Arial" w:cs="Arial"/>
          <w:sz w:val="22"/>
          <w:szCs w:val="22"/>
        </w:rPr>
      </w:pPr>
    </w:p>
    <w:p w:rsidR="0070568F" w:rsidRPr="00993B5B" w:rsidRDefault="0070568F" w:rsidP="0070568F">
      <w:pPr>
        <w:jc w:val="center"/>
        <w:rPr>
          <w:rFonts w:ascii="Arial" w:hAnsi="Arial" w:cs="Arial"/>
          <w:b/>
          <w:sz w:val="22"/>
          <w:szCs w:val="22"/>
        </w:rPr>
      </w:pPr>
      <w:r w:rsidRPr="00993B5B">
        <w:rPr>
          <w:rFonts w:ascii="Arial" w:hAnsi="Arial" w:cs="Arial"/>
          <w:b/>
          <w:sz w:val="22"/>
          <w:szCs w:val="22"/>
        </w:rPr>
        <w:t>CAPÍTULO I</w:t>
      </w:r>
    </w:p>
    <w:p w:rsidR="0070568F" w:rsidRPr="00993B5B" w:rsidRDefault="0070568F" w:rsidP="0070568F">
      <w:pPr>
        <w:jc w:val="center"/>
        <w:rPr>
          <w:rFonts w:ascii="Arial" w:hAnsi="Arial" w:cs="Arial"/>
          <w:b/>
          <w:sz w:val="22"/>
          <w:szCs w:val="22"/>
        </w:rPr>
      </w:pPr>
      <w:r w:rsidRPr="00993B5B">
        <w:rPr>
          <w:rFonts w:ascii="Arial" w:hAnsi="Arial" w:cs="Arial"/>
          <w:b/>
          <w:sz w:val="22"/>
          <w:szCs w:val="22"/>
        </w:rPr>
        <w:t>Das Disposições Preliminares</w:t>
      </w:r>
    </w:p>
    <w:p w:rsidR="0070568F" w:rsidRPr="00993B5B" w:rsidRDefault="0070568F" w:rsidP="0070568F">
      <w:pPr>
        <w:spacing w:before="120" w:after="120"/>
        <w:jc w:val="center"/>
        <w:rPr>
          <w:rFonts w:ascii="Arial" w:hAnsi="Arial" w:cs="Arial"/>
          <w:sz w:val="22"/>
          <w:szCs w:val="22"/>
        </w:rPr>
      </w:pPr>
    </w:p>
    <w:p w:rsidR="0070568F" w:rsidRPr="00993B5B" w:rsidRDefault="0070568F" w:rsidP="0070568F">
      <w:pPr>
        <w:pStyle w:val="PargrafodaLista"/>
        <w:autoSpaceDE w:val="0"/>
        <w:autoSpaceDN w:val="0"/>
        <w:adjustRightInd w:val="0"/>
        <w:spacing w:after="120" w:line="240" w:lineRule="auto"/>
        <w:ind w:left="0" w:firstLine="708"/>
        <w:jc w:val="both"/>
        <w:rPr>
          <w:rFonts w:ascii="Arial" w:hAnsi="Arial" w:cs="Arial"/>
        </w:rPr>
      </w:pPr>
      <w:r w:rsidRPr="00993B5B">
        <w:rPr>
          <w:rFonts w:ascii="Arial" w:hAnsi="Arial" w:cs="Arial"/>
          <w:b/>
        </w:rPr>
        <w:t>Art. 1º</w:t>
      </w:r>
      <w:r w:rsidRPr="00993B5B">
        <w:rPr>
          <w:rFonts w:ascii="Arial" w:hAnsi="Arial" w:cs="Arial"/>
        </w:rPr>
        <w:t xml:space="preserve"> Uniformizar os critérios e procedimentos, no âmbito da UNIVASF, acerca da concessão aos servidores de Licença para Tratamento da Própria Saúde e Acompanhamento de Doença em Pessoa da Família.</w:t>
      </w:r>
    </w:p>
    <w:p w:rsidR="0070568F" w:rsidRPr="00993B5B" w:rsidRDefault="0070568F" w:rsidP="0070568F">
      <w:pPr>
        <w:pStyle w:val="PargrafodaLista"/>
        <w:spacing w:after="120" w:line="240" w:lineRule="auto"/>
        <w:ind w:left="360"/>
        <w:jc w:val="both"/>
        <w:rPr>
          <w:rFonts w:ascii="Arial" w:hAnsi="Arial" w:cs="Arial"/>
          <w:b/>
        </w:rPr>
      </w:pPr>
    </w:p>
    <w:p w:rsidR="0070568F" w:rsidRPr="00993B5B" w:rsidRDefault="0070568F" w:rsidP="0070568F">
      <w:pPr>
        <w:pStyle w:val="PargrafodaLista"/>
        <w:spacing w:after="120" w:line="240" w:lineRule="auto"/>
        <w:ind w:left="0" w:firstLine="708"/>
        <w:jc w:val="both"/>
        <w:rPr>
          <w:rFonts w:ascii="Arial" w:hAnsi="Arial" w:cs="Arial"/>
        </w:rPr>
      </w:pPr>
      <w:r w:rsidRPr="00993B5B">
        <w:rPr>
          <w:rFonts w:ascii="Arial" w:hAnsi="Arial" w:cs="Arial"/>
          <w:b/>
        </w:rPr>
        <w:t>Art. 2º</w:t>
      </w:r>
      <w:r w:rsidRPr="00993B5B">
        <w:rPr>
          <w:rFonts w:ascii="Arial" w:hAnsi="Arial" w:cs="Arial"/>
        </w:rPr>
        <w:t xml:space="preserve"> A perícia oficial consiste na avaliação técnica presencial de questões relacionadas à saúde e à capacidade laboral, realizada por médico ou cirurgião-dentista, designado por portaria</w:t>
      </w:r>
      <w:r w:rsidRPr="00993B5B">
        <w:rPr>
          <w:rFonts w:ascii="Arial" w:hAnsi="Arial" w:cs="Arial"/>
          <w:i/>
        </w:rPr>
        <w:t>,</w:t>
      </w:r>
      <w:r w:rsidRPr="00993B5B">
        <w:rPr>
          <w:rFonts w:ascii="Arial" w:hAnsi="Arial" w:cs="Arial"/>
          <w:b/>
          <w:i/>
        </w:rPr>
        <w:t xml:space="preserve"> a pedido ou por iniciativa da administração</w:t>
      </w:r>
      <w:r w:rsidRPr="00993B5B">
        <w:rPr>
          <w:rFonts w:ascii="Arial" w:hAnsi="Arial" w:cs="Arial"/>
        </w:rPr>
        <w:t xml:space="preserve">, com a finalidade de produzir informações para fundamentar as decisões administrativas no tocante ao disposto na Lei nº 8.112, de 11 de dezembro de 1990 e suas alterações posteriores. </w:t>
      </w:r>
    </w:p>
    <w:p w:rsidR="0070568F" w:rsidRPr="00993B5B" w:rsidRDefault="0070568F" w:rsidP="0070568F">
      <w:pPr>
        <w:pStyle w:val="PargrafodaLista"/>
        <w:spacing w:after="120" w:line="240" w:lineRule="auto"/>
        <w:ind w:left="0"/>
        <w:jc w:val="both"/>
        <w:rPr>
          <w:rFonts w:ascii="Arial" w:hAnsi="Arial" w:cs="Arial"/>
        </w:rPr>
      </w:pPr>
    </w:p>
    <w:p w:rsidR="0070568F" w:rsidRPr="00993B5B" w:rsidRDefault="0070568F" w:rsidP="0070568F">
      <w:pPr>
        <w:pStyle w:val="PargrafodaLista"/>
        <w:spacing w:after="240" w:line="240" w:lineRule="auto"/>
        <w:ind w:left="0" w:firstLine="708"/>
        <w:jc w:val="both"/>
        <w:rPr>
          <w:rFonts w:ascii="Arial" w:hAnsi="Arial" w:cs="Arial"/>
        </w:rPr>
      </w:pPr>
      <w:r w:rsidRPr="00993B5B">
        <w:rPr>
          <w:rFonts w:ascii="Arial" w:hAnsi="Arial" w:cs="Arial"/>
          <w:b/>
        </w:rPr>
        <w:t>Parágrafo único.</w:t>
      </w:r>
      <w:r w:rsidRPr="00993B5B">
        <w:rPr>
          <w:rFonts w:ascii="Arial" w:hAnsi="Arial" w:cs="Arial"/>
        </w:rPr>
        <w:t xml:space="preserve"> A avaliação pericial que trata o caput deste artigo é classificada em duas modalidades:</w:t>
      </w:r>
    </w:p>
    <w:p w:rsidR="0070568F" w:rsidRPr="00993B5B" w:rsidRDefault="0070568F" w:rsidP="0070568F">
      <w:pPr>
        <w:pStyle w:val="PargrafodaLista"/>
        <w:spacing w:after="240" w:line="240" w:lineRule="auto"/>
        <w:ind w:left="0"/>
        <w:jc w:val="both"/>
        <w:rPr>
          <w:rFonts w:ascii="Arial" w:hAnsi="Arial" w:cs="Arial"/>
        </w:rPr>
      </w:pPr>
    </w:p>
    <w:p w:rsidR="0070568F" w:rsidRPr="00993B5B" w:rsidRDefault="0070568F" w:rsidP="0070568F">
      <w:pPr>
        <w:pStyle w:val="PargrafodaLista"/>
        <w:numPr>
          <w:ilvl w:val="0"/>
          <w:numId w:val="18"/>
        </w:numPr>
        <w:tabs>
          <w:tab w:val="left" w:pos="1134"/>
        </w:tabs>
        <w:spacing w:after="120" w:line="240" w:lineRule="auto"/>
        <w:ind w:left="709" w:firstLine="0"/>
        <w:jc w:val="both"/>
        <w:rPr>
          <w:rFonts w:ascii="Arial" w:hAnsi="Arial" w:cs="Arial"/>
        </w:rPr>
      </w:pPr>
      <w:r w:rsidRPr="00993B5B">
        <w:rPr>
          <w:rFonts w:ascii="Arial" w:hAnsi="Arial" w:cs="Arial"/>
          <w:b/>
        </w:rPr>
        <w:t>Perícia Oficial Singular em Saúde</w:t>
      </w:r>
      <w:r w:rsidRPr="00993B5B">
        <w:rPr>
          <w:rFonts w:ascii="Arial" w:hAnsi="Arial" w:cs="Arial"/>
        </w:rPr>
        <w:t xml:space="preserve">: perícia oficial realizada por apenas </w:t>
      </w:r>
      <w:proofErr w:type="gramStart"/>
      <w:r w:rsidRPr="00993B5B">
        <w:rPr>
          <w:rFonts w:ascii="Arial" w:hAnsi="Arial" w:cs="Arial"/>
        </w:rPr>
        <w:t>1</w:t>
      </w:r>
      <w:proofErr w:type="gramEnd"/>
      <w:r w:rsidRPr="00993B5B">
        <w:rPr>
          <w:rFonts w:ascii="Arial" w:hAnsi="Arial" w:cs="Arial"/>
        </w:rPr>
        <w:t xml:space="preserve"> (um) médico ou 1 (um) cirurgião-dentista, em caso de licenças para tratamento da própria saúde que não excederem o prazo de 120 (cento e vinte) dias no período de 12 (doze) meses a contar do primeiro dia de afastamento;</w:t>
      </w:r>
    </w:p>
    <w:p w:rsidR="0070568F" w:rsidRPr="00993B5B" w:rsidRDefault="0070568F" w:rsidP="0070568F">
      <w:pPr>
        <w:pStyle w:val="PargrafodaLista"/>
        <w:tabs>
          <w:tab w:val="left" w:pos="1134"/>
        </w:tabs>
        <w:spacing w:after="120" w:line="240" w:lineRule="auto"/>
        <w:ind w:left="709"/>
        <w:jc w:val="both"/>
        <w:rPr>
          <w:rFonts w:ascii="Arial" w:hAnsi="Arial" w:cs="Arial"/>
        </w:rPr>
      </w:pPr>
    </w:p>
    <w:p w:rsidR="0070568F" w:rsidRPr="00993B5B" w:rsidRDefault="0070568F" w:rsidP="0070568F">
      <w:pPr>
        <w:pStyle w:val="PargrafodaLista"/>
        <w:numPr>
          <w:ilvl w:val="0"/>
          <w:numId w:val="18"/>
        </w:numPr>
        <w:tabs>
          <w:tab w:val="left" w:pos="1134"/>
        </w:tabs>
        <w:spacing w:before="120" w:after="120" w:line="240" w:lineRule="auto"/>
        <w:ind w:firstLine="349"/>
        <w:jc w:val="both"/>
        <w:rPr>
          <w:rFonts w:ascii="Arial" w:hAnsi="Arial" w:cs="Arial"/>
        </w:rPr>
      </w:pPr>
      <w:r w:rsidRPr="00993B5B">
        <w:rPr>
          <w:rFonts w:ascii="Arial" w:hAnsi="Arial" w:cs="Arial"/>
          <w:b/>
        </w:rPr>
        <w:t>Junta Oficial em Saúde</w:t>
      </w:r>
      <w:r w:rsidRPr="00993B5B">
        <w:rPr>
          <w:rFonts w:ascii="Arial" w:hAnsi="Arial" w:cs="Arial"/>
        </w:rPr>
        <w:t xml:space="preserve">: avaliação pericial realizada por grupo de </w:t>
      </w:r>
      <w:proofErr w:type="gramStart"/>
      <w:r w:rsidRPr="00993B5B">
        <w:rPr>
          <w:rFonts w:ascii="Arial" w:hAnsi="Arial" w:cs="Arial"/>
        </w:rPr>
        <w:t>3</w:t>
      </w:r>
      <w:proofErr w:type="gramEnd"/>
      <w:r w:rsidRPr="00993B5B">
        <w:rPr>
          <w:rFonts w:ascii="Arial" w:hAnsi="Arial" w:cs="Arial"/>
        </w:rPr>
        <w:t xml:space="preserve"> (três) médicos ou 3 (três) cirurgiões-dentistas, formalmente designados, em casos de licenças que excederem o prazo anteriormente referido ou nas demais hipóteses previstas na Lei nº 8112/90.</w:t>
      </w:r>
    </w:p>
    <w:p w:rsidR="0070568F" w:rsidRDefault="0070568F" w:rsidP="0070568F">
      <w:pPr>
        <w:spacing w:before="120" w:after="120"/>
        <w:jc w:val="both"/>
        <w:rPr>
          <w:rFonts w:ascii="Arial" w:hAnsi="Arial" w:cs="Arial"/>
          <w:sz w:val="22"/>
          <w:szCs w:val="22"/>
        </w:rPr>
      </w:pPr>
    </w:p>
    <w:p w:rsidR="00993B5B" w:rsidRPr="00993B5B" w:rsidRDefault="00993B5B" w:rsidP="0070568F">
      <w:pPr>
        <w:spacing w:before="120" w:after="120"/>
        <w:jc w:val="both"/>
        <w:rPr>
          <w:rFonts w:ascii="Arial" w:hAnsi="Arial" w:cs="Arial"/>
          <w:sz w:val="22"/>
          <w:szCs w:val="22"/>
        </w:rPr>
      </w:pPr>
    </w:p>
    <w:p w:rsidR="0070568F" w:rsidRPr="00993B5B" w:rsidRDefault="0070568F" w:rsidP="0070568F">
      <w:pPr>
        <w:jc w:val="center"/>
        <w:rPr>
          <w:rFonts w:ascii="Arial" w:hAnsi="Arial" w:cs="Arial"/>
          <w:b/>
          <w:sz w:val="22"/>
          <w:szCs w:val="22"/>
        </w:rPr>
      </w:pPr>
      <w:r w:rsidRPr="00993B5B">
        <w:rPr>
          <w:rFonts w:ascii="Arial" w:hAnsi="Arial" w:cs="Arial"/>
          <w:b/>
          <w:sz w:val="22"/>
          <w:szCs w:val="22"/>
        </w:rPr>
        <w:lastRenderedPageBreak/>
        <w:t>CAPÍTULO II</w:t>
      </w:r>
    </w:p>
    <w:p w:rsidR="0070568F" w:rsidRPr="00993B5B" w:rsidRDefault="0070568F" w:rsidP="0070568F">
      <w:pPr>
        <w:jc w:val="center"/>
        <w:rPr>
          <w:rFonts w:ascii="Arial" w:hAnsi="Arial" w:cs="Arial"/>
          <w:b/>
          <w:sz w:val="22"/>
          <w:szCs w:val="22"/>
        </w:rPr>
      </w:pPr>
      <w:r w:rsidRPr="00993B5B">
        <w:rPr>
          <w:rFonts w:ascii="Arial" w:hAnsi="Arial" w:cs="Arial"/>
          <w:b/>
          <w:sz w:val="22"/>
          <w:szCs w:val="22"/>
        </w:rPr>
        <w:t>Da Licença para Tratamento da Própria Saúde</w:t>
      </w:r>
    </w:p>
    <w:p w:rsidR="0070568F" w:rsidRPr="00993B5B" w:rsidRDefault="0070568F" w:rsidP="0070568F">
      <w:pPr>
        <w:jc w:val="center"/>
        <w:rPr>
          <w:rFonts w:ascii="Arial" w:hAnsi="Arial" w:cs="Arial"/>
          <w:b/>
          <w:sz w:val="22"/>
          <w:szCs w:val="22"/>
        </w:rPr>
      </w:pPr>
    </w:p>
    <w:p w:rsidR="0070568F" w:rsidRPr="00993B5B" w:rsidRDefault="0070568F" w:rsidP="0070568F">
      <w:pPr>
        <w:jc w:val="center"/>
        <w:rPr>
          <w:rFonts w:ascii="Arial" w:hAnsi="Arial" w:cs="Arial"/>
          <w:sz w:val="22"/>
          <w:szCs w:val="22"/>
        </w:rPr>
      </w:pPr>
    </w:p>
    <w:p w:rsidR="0070568F" w:rsidRPr="00993B5B" w:rsidRDefault="0070568F" w:rsidP="0070568F">
      <w:pPr>
        <w:ind w:firstLine="708"/>
        <w:jc w:val="both"/>
        <w:rPr>
          <w:rFonts w:ascii="Arial" w:hAnsi="Arial" w:cs="Arial"/>
          <w:sz w:val="22"/>
          <w:szCs w:val="22"/>
        </w:rPr>
      </w:pPr>
      <w:r w:rsidRPr="00993B5B">
        <w:rPr>
          <w:rFonts w:ascii="Arial" w:hAnsi="Arial" w:cs="Arial"/>
          <w:b/>
          <w:sz w:val="22"/>
          <w:szCs w:val="22"/>
        </w:rPr>
        <w:t>Art. 3º</w:t>
      </w:r>
      <w:r w:rsidRPr="00993B5B">
        <w:rPr>
          <w:rFonts w:ascii="Arial" w:hAnsi="Arial" w:cs="Arial"/>
          <w:sz w:val="22"/>
          <w:szCs w:val="22"/>
        </w:rPr>
        <w:t xml:space="preserve"> Licença concedida ao servidor para tratamento de saúde, a pedido ou de ofício, não acarretará prejuízo da remuneração a que fizer jus.</w:t>
      </w:r>
    </w:p>
    <w:p w:rsidR="0070568F" w:rsidRPr="00993B5B" w:rsidRDefault="0070568F" w:rsidP="0070568F">
      <w:pPr>
        <w:pStyle w:val="PargrafodaLista"/>
        <w:spacing w:after="0" w:line="240" w:lineRule="auto"/>
        <w:jc w:val="both"/>
        <w:rPr>
          <w:rFonts w:ascii="Arial" w:hAnsi="Arial" w:cs="Arial"/>
        </w:rPr>
      </w:pPr>
    </w:p>
    <w:p w:rsidR="0070568F" w:rsidRPr="00993B5B" w:rsidRDefault="0070568F" w:rsidP="0070568F">
      <w:pPr>
        <w:pStyle w:val="PargrafodaLista"/>
        <w:spacing w:after="0" w:line="240" w:lineRule="auto"/>
        <w:ind w:left="0" w:firstLine="708"/>
        <w:jc w:val="both"/>
        <w:rPr>
          <w:rFonts w:ascii="Arial" w:hAnsi="Arial" w:cs="Arial"/>
        </w:rPr>
      </w:pPr>
      <w:r w:rsidRPr="00993B5B">
        <w:rPr>
          <w:rFonts w:ascii="Arial" w:hAnsi="Arial" w:cs="Arial"/>
          <w:b/>
        </w:rPr>
        <w:t>Art. 4º</w:t>
      </w:r>
      <w:r w:rsidRPr="00993B5B">
        <w:rPr>
          <w:rFonts w:ascii="Arial" w:hAnsi="Arial" w:cs="Arial"/>
        </w:rPr>
        <w:t xml:space="preserve"> O servidor poderá ser dispensado de perícia singular em saúde, para a concessão da citada licença, desde que:</w:t>
      </w:r>
    </w:p>
    <w:p w:rsidR="0070568F" w:rsidRPr="00993B5B" w:rsidRDefault="0070568F" w:rsidP="0070568F">
      <w:pPr>
        <w:pStyle w:val="PargrafodaLista"/>
        <w:spacing w:after="0" w:line="240" w:lineRule="auto"/>
        <w:ind w:left="0"/>
        <w:jc w:val="both"/>
        <w:rPr>
          <w:rFonts w:ascii="Arial" w:hAnsi="Arial" w:cs="Arial"/>
        </w:rPr>
      </w:pPr>
    </w:p>
    <w:p w:rsidR="0070568F" w:rsidRPr="00993B5B" w:rsidRDefault="0070568F" w:rsidP="0070568F">
      <w:pPr>
        <w:pStyle w:val="PargrafodaLista"/>
        <w:numPr>
          <w:ilvl w:val="0"/>
          <w:numId w:val="14"/>
        </w:numPr>
        <w:tabs>
          <w:tab w:val="left" w:pos="1134"/>
        </w:tabs>
        <w:spacing w:after="0" w:line="240" w:lineRule="auto"/>
        <w:ind w:left="357" w:firstLine="352"/>
        <w:jc w:val="both"/>
        <w:rPr>
          <w:rFonts w:ascii="Arial" w:hAnsi="Arial" w:cs="Arial"/>
        </w:rPr>
      </w:pPr>
      <w:r w:rsidRPr="00993B5B">
        <w:rPr>
          <w:rFonts w:ascii="Arial" w:hAnsi="Arial" w:cs="Arial"/>
        </w:rPr>
        <w:t xml:space="preserve">O afastamento não ultrapasse o período de </w:t>
      </w:r>
      <w:proofErr w:type="gramStart"/>
      <w:r w:rsidRPr="00993B5B">
        <w:rPr>
          <w:rFonts w:ascii="Arial" w:hAnsi="Arial" w:cs="Arial"/>
        </w:rPr>
        <w:t>5</w:t>
      </w:r>
      <w:proofErr w:type="gramEnd"/>
      <w:r w:rsidRPr="00993B5B">
        <w:rPr>
          <w:rFonts w:ascii="Arial" w:hAnsi="Arial" w:cs="Arial"/>
        </w:rPr>
        <w:t xml:space="preserve"> (cinco) dias corridos (Art. 5º da ON SRH/MP nº 3/2010); e</w:t>
      </w:r>
    </w:p>
    <w:p w:rsidR="0070568F" w:rsidRPr="00993B5B" w:rsidRDefault="0070568F" w:rsidP="0070568F">
      <w:pPr>
        <w:pStyle w:val="PargrafodaLista"/>
        <w:spacing w:after="0" w:line="240" w:lineRule="auto"/>
        <w:ind w:left="357"/>
        <w:jc w:val="both"/>
        <w:rPr>
          <w:rFonts w:ascii="Arial" w:hAnsi="Arial" w:cs="Arial"/>
        </w:rPr>
      </w:pPr>
    </w:p>
    <w:p w:rsidR="0070568F" w:rsidRPr="00993B5B" w:rsidRDefault="0070568F" w:rsidP="0070568F">
      <w:pPr>
        <w:pStyle w:val="PargrafodaLista"/>
        <w:numPr>
          <w:ilvl w:val="0"/>
          <w:numId w:val="14"/>
        </w:numPr>
        <w:tabs>
          <w:tab w:val="left" w:pos="1134"/>
        </w:tabs>
        <w:spacing w:after="0" w:line="240" w:lineRule="auto"/>
        <w:ind w:left="357" w:firstLine="352"/>
        <w:jc w:val="both"/>
        <w:rPr>
          <w:rFonts w:ascii="Arial" w:hAnsi="Arial" w:cs="Arial"/>
        </w:rPr>
      </w:pPr>
      <w:r w:rsidRPr="00993B5B">
        <w:rPr>
          <w:rFonts w:ascii="Arial" w:hAnsi="Arial" w:cs="Arial"/>
        </w:rPr>
        <w:t>A soma dos afastamentos, dentro de uma mesma espécie, não ultrapasse 14 (quatorze) dias, consecutivos ou não, nos 12 (doze) meses anteriores (Art. 5º da ON SRH/MP nº 3/2010).</w:t>
      </w:r>
    </w:p>
    <w:p w:rsidR="0070568F" w:rsidRPr="00993B5B" w:rsidRDefault="0070568F" w:rsidP="0070568F">
      <w:pPr>
        <w:pStyle w:val="PargrafodaLista"/>
        <w:spacing w:after="0" w:line="240" w:lineRule="auto"/>
        <w:ind w:left="363"/>
        <w:rPr>
          <w:rFonts w:ascii="Arial" w:hAnsi="Arial" w:cs="Arial"/>
        </w:rPr>
      </w:pPr>
    </w:p>
    <w:p w:rsidR="0070568F" w:rsidRPr="00993B5B" w:rsidRDefault="0070568F" w:rsidP="0070568F">
      <w:pPr>
        <w:ind w:firstLine="708"/>
        <w:jc w:val="both"/>
        <w:rPr>
          <w:rFonts w:ascii="Arial" w:hAnsi="Arial" w:cs="Arial"/>
          <w:color w:val="FF0000"/>
          <w:sz w:val="22"/>
          <w:szCs w:val="22"/>
        </w:rPr>
      </w:pPr>
      <w:r w:rsidRPr="00993B5B">
        <w:rPr>
          <w:rFonts w:ascii="Arial" w:hAnsi="Arial" w:cs="Arial"/>
          <w:b/>
          <w:sz w:val="22"/>
          <w:szCs w:val="22"/>
        </w:rPr>
        <w:t>Art. 5º</w:t>
      </w:r>
      <w:r w:rsidRPr="00993B5B">
        <w:rPr>
          <w:rFonts w:ascii="Arial" w:hAnsi="Arial" w:cs="Arial"/>
          <w:sz w:val="22"/>
          <w:szCs w:val="22"/>
        </w:rPr>
        <w:t xml:space="preserve"> Nos casos não contemplados no artigo anterior, a licença somente será concedida mediante perícia oficial singular (até cento e vinte dias no período de doze meses, a contar do primeiro dia de afastamento) ou por Junta Médica Oficial (acima de cento e vinte dias e nas demais hipóteses previstas na Lei nº 8.112, de 1990).</w:t>
      </w:r>
    </w:p>
    <w:p w:rsidR="0070568F" w:rsidRPr="00993B5B" w:rsidRDefault="0070568F" w:rsidP="0070568F">
      <w:pPr>
        <w:spacing w:after="200" w:line="276" w:lineRule="auto"/>
        <w:rPr>
          <w:rFonts w:ascii="Arial" w:eastAsiaTheme="minorEastAsia" w:hAnsi="Arial" w:cs="Arial"/>
          <w:sz w:val="22"/>
          <w:szCs w:val="22"/>
        </w:rPr>
      </w:pPr>
    </w:p>
    <w:p w:rsidR="0070568F" w:rsidRPr="00993B5B" w:rsidRDefault="0070568F" w:rsidP="0070568F">
      <w:pPr>
        <w:jc w:val="center"/>
        <w:rPr>
          <w:rFonts w:ascii="Arial" w:hAnsi="Arial" w:cs="Arial"/>
          <w:b/>
          <w:sz w:val="22"/>
          <w:szCs w:val="22"/>
        </w:rPr>
      </w:pPr>
      <w:r w:rsidRPr="00993B5B">
        <w:rPr>
          <w:rFonts w:ascii="Arial" w:hAnsi="Arial" w:cs="Arial"/>
          <w:b/>
          <w:sz w:val="22"/>
          <w:szCs w:val="22"/>
        </w:rPr>
        <w:t>CAPÍ</w:t>
      </w:r>
      <w:bookmarkStart w:id="0" w:name="_GoBack"/>
      <w:bookmarkEnd w:id="0"/>
      <w:r w:rsidRPr="00993B5B">
        <w:rPr>
          <w:rFonts w:ascii="Arial" w:hAnsi="Arial" w:cs="Arial"/>
          <w:b/>
          <w:sz w:val="22"/>
          <w:szCs w:val="22"/>
        </w:rPr>
        <w:t>TULO II</w:t>
      </w:r>
      <w:r w:rsidR="00CF3C8C">
        <w:rPr>
          <w:rFonts w:ascii="Arial" w:hAnsi="Arial" w:cs="Arial"/>
          <w:b/>
          <w:sz w:val="22"/>
          <w:szCs w:val="22"/>
        </w:rPr>
        <w:t>I</w:t>
      </w:r>
    </w:p>
    <w:p w:rsidR="0070568F" w:rsidRPr="00993B5B" w:rsidRDefault="0070568F" w:rsidP="0070568F">
      <w:pPr>
        <w:jc w:val="center"/>
        <w:rPr>
          <w:rFonts w:ascii="Arial" w:hAnsi="Arial" w:cs="Arial"/>
          <w:sz w:val="22"/>
          <w:szCs w:val="22"/>
        </w:rPr>
      </w:pPr>
      <w:r w:rsidRPr="00993B5B">
        <w:rPr>
          <w:rFonts w:ascii="Arial" w:hAnsi="Arial" w:cs="Arial"/>
          <w:b/>
          <w:sz w:val="22"/>
          <w:szCs w:val="22"/>
        </w:rPr>
        <w:t xml:space="preserve">Da Licença para Acompanhamento de doença em Pessoa da Família </w:t>
      </w:r>
    </w:p>
    <w:p w:rsidR="0070568F" w:rsidRPr="00993B5B" w:rsidRDefault="0070568F" w:rsidP="0070568F">
      <w:pPr>
        <w:pStyle w:val="PargrafodaLista"/>
        <w:spacing w:before="120" w:after="120" w:line="240" w:lineRule="auto"/>
        <w:jc w:val="both"/>
        <w:rPr>
          <w:rFonts w:ascii="Arial" w:hAnsi="Arial" w:cs="Arial"/>
        </w:rPr>
      </w:pPr>
    </w:p>
    <w:p w:rsidR="0070568F" w:rsidRPr="00993B5B" w:rsidRDefault="0070568F" w:rsidP="0070568F">
      <w:pPr>
        <w:ind w:firstLine="708"/>
        <w:jc w:val="both"/>
        <w:rPr>
          <w:rFonts w:ascii="Arial" w:hAnsi="Arial" w:cs="Arial"/>
          <w:sz w:val="22"/>
          <w:szCs w:val="22"/>
        </w:rPr>
      </w:pPr>
      <w:r w:rsidRPr="00993B5B">
        <w:rPr>
          <w:rFonts w:ascii="Arial" w:hAnsi="Arial" w:cs="Arial"/>
          <w:b/>
          <w:sz w:val="22"/>
          <w:szCs w:val="22"/>
        </w:rPr>
        <w:t>Art. 6º</w:t>
      </w:r>
      <w:r w:rsidRPr="00993B5B">
        <w:rPr>
          <w:rFonts w:ascii="Arial" w:hAnsi="Arial" w:cs="Arial"/>
          <w:sz w:val="22"/>
          <w:szCs w:val="22"/>
        </w:rPr>
        <w:t xml:space="preserve"> Licença concedida ao servidor por motivo de doença em pessoa da família, quando for indispensável à assistência direta do servidor ao familiar doente, não podendo ser prestada simultaneamente com o exercício do cargo ou mediante compensação de horário (Art. 6º, § 1°da ON SRH/MP nº 3/2010).</w:t>
      </w:r>
    </w:p>
    <w:p w:rsidR="0070568F" w:rsidRPr="00993B5B" w:rsidRDefault="0070568F" w:rsidP="0070568F">
      <w:pPr>
        <w:jc w:val="both"/>
        <w:rPr>
          <w:rFonts w:ascii="Arial" w:hAnsi="Arial" w:cs="Arial"/>
          <w:b/>
          <w:sz w:val="22"/>
          <w:szCs w:val="22"/>
        </w:rPr>
      </w:pPr>
    </w:p>
    <w:p w:rsidR="0070568F" w:rsidRPr="00993B5B" w:rsidRDefault="0070568F" w:rsidP="0070568F">
      <w:pPr>
        <w:ind w:firstLine="708"/>
        <w:jc w:val="both"/>
        <w:rPr>
          <w:rFonts w:ascii="Arial" w:hAnsi="Arial" w:cs="Arial"/>
          <w:sz w:val="22"/>
          <w:szCs w:val="22"/>
        </w:rPr>
      </w:pPr>
      <w:r w:rsidRPr="00993B5B">
        <w:rPr>
          <w:rFonts w:ascii="Arial" w:hAnsi="Arial" w:cs="Arial"/>
          <w:b/>
          <w:sz w:val="22"/>
          <w:szCs w:val="22"/>
        </w:rPr>
        <w:t>Art. 7º</w:t>
      </w:r>
      <w:r w:rsidRPr="00993B5B">
        <w:rPr>
          <w:rFonts w:ascii="Arial" w:hAnsi="Arial" w:cs="Arial"/>
          <w:sz w:val="22"/>
          <w:szCs w:val="22"/>
        </w:rPr>
        <w:t xml:space="preserve"> A perícia oficial poderá ser dispensada para a concessão de licença por motivo de doença em pessoa da família, conforme os seguintes requisitos:</w:t>
      </w:r>
    </w:p>
    <w:p w:rsidR="0070568F" w:rsidRPr="00993B5B" w:rsidRDefault="0070568F" w:rsidP="0070568F">
      <w:pPr>
        <w:jc w:val="both"/>
        <w:rPr>
          <w:rFonts w:ascii="Arial" w:hAnsi="Arial" w:cs="Arial"/>
          <w:sz w:val="22"/>
          <w:szCs w:val="22"/>
        </w:rPr>
      </w:pPr>
    </w:p>
    <w:p w:rsidR="0070568F" w:rsidRPr="00993B5B" w:rsidRDefault="0070568F" w:rsidP="0070568F">
      <w:pPr>
        <w:pStyle w:val="PargrafodaLista"/>
        <w:numPr>
          <w:ilvl w:val="0"/>
          <w:numId w:val="15"/>
        </w:numPr>
        <w:tabs>
          <w:tab w:val="left" w:pos="1134"/>
        </w:tabs>
        <w:spacing w:after="0" w:line="240" w:lineRule="auto"/>
        <w:ind w:left="709" w:firstLine="0"/>
        <w:jc w:val="both"/>
        <w:rPr>
          <w:rFonts w:ascii="Arial" w:hAnsi="Arial" w:cs="Arial"/>
        </w:rPr>
      </w:pPr>
      <w:r w:rsidRPr="00993B5B">
        <w:rPr>
          <w:rFonts w:ascii="Arial" w:hAnsi="Arial" w:cs="Arial"/>
        </w:rPr>
        <w:t xml:space="preserve">O afastamento não ultrapasse o período de 03 (três) dias corridos; </w:t>
      </w:r>
      <w:proofErr w:type="gramStart"/>
      <w:r w:rsidRPr="00993B5B">
        <w:rPr>
          <w:rFonts w:ascii="Arial" w:hAnsi="Arial" w:cs="Arial"/>
        </w:rPr>
        <w:t>e</w:t>
      </w:r>
      <w:proofErr w:type="gramEnd"/>
      <w:r w:rsidRPr="00993B5B">
        <w:rPr>
          <w:rFonts w:ascii="Arial" w:hAnsi="Arial" w:cs="Arial"/>
        </w:rPr>
        <w:t xml:space="preserve"> </w:t>
      </w:r>
    </w:p>
    <w:p w:rsidR="0070568F" w:rsidRPr="00993B5B" w:rsidRDefault="0070568F" w:rsidP="0070568F">
      <w:pPr>
        <w:pStyle w:val="PargrafodaLista"/>
        <w:spacing w:after="0" w:line="240" w:lineRule="auto"/>
        <w:ind w:left="360"/>
        <w:jc w:val="both"/>
        <w:rPr>
          <w:rFonts w:ascii="Arial" w:hAnsi="Arial" w:cs="Arial"/>
        </w:rPr>
      </w:pPr>
    </w:p>
    <w:p w:rsidR="0070568F" w:rsidRPr="00993B5B" w:rsidRDefault="0070568F" w:rsidP="0070568F">
      <w:pPr>
        <w:pStyle w:val="PargrafodaLista"/>
        <w:numPr>
          <w:ilvl w:val="0"/>
          <w:numId w:val="15"/>
        </w:numPr>
        <w:tabs>
          <w:tab w:val="left" w:pos="1134"/>
        </w:tabs>
        <w:spacing w:after="0" w:line="240" w:lineRule="auto"/>
        <w:ind w:left="1134" w:hanging="425"/>
        <w:jc w:val="both"/>
        <w:rPr>
          <w:rFonts w:ascii="Arial" w:hAnsi="Arial" w:cs="Arial"/>
        </w:rPr>
      </w:pPr>
      <w:r w:rsidRPr="00993B5B">
        <w:rPr>
          <w:rFonts w:ascii="Arial" w:hAnsi="Arial" w:cs="Arial"/>
        </w:rPr>
        <w:t>A somatória das outras licenças por motivo de doença em pessoa da família não ultrapasse o período de 14 (quatorze) dias, consecutivos ou não, no interstício de 12 meses (Art. 6º da ON SRH/MP nº 3/2010);</w:t>
      </w:r>
    </w:p>
    <w:p w:rsidR="0070568F" w:rsidRPr="00993B5B" w:rsidRDefault="0070568F" w:rsidP="0070568F">
      <w:pPr>
        <w:pStyle w:val="PargrafodaLista"/>
        <w:spacing w:after="0" w:line="240" w:lineRule="auto"/>
        <w:ind w:left="360"/>
        <w:jc w:val="both"/>
        <w:rPr>
          <w:rFonts w:ascii="Arial" w:hAnsi="Arial" w:cs="Arial"/>
        </w:rPr>
      </w:pPr>
    </w:p>
    <w:p w:rsidR="0070568F" w:rsidRPr="00993B5B" w:rsidRDefault="0070568F" w:rsidP="0070568F">
      <w:pPr>
        <w:pStyle w:val="PargrafodaLista"/>
        <w:numPr>
          <w:ilvl w:val="0"/>
          <w:numId w:val="15"/>
        </w:numPr>
        <w:tabs>
          <w:tab w:val="left" w:pos="1134"/>
        </w:tabs>
        <w:spacing w:after="0" w:line="240" w:lineRule="auto"/>
        <w:ind w:firstLine="349"/>
        <w:jc w:val="both"/>
        <w:rPr>
          <w:rFonts w:ascii="Arial" w:hAnsi="Arial" w:cs="Arial"/>
        </w:rPr>
      </w:pPr>
      <w:r w:rsidRPr="00993B5B">
        <w:rPr>
          <w:rFonts w:ascii="Arial" w:hAnsi="Arial" w:cs="Arial"/>
        </w:rPr>
        <w:t>Os demais casos seguem conforme disposto no Art. 5º anteriormente citado.</w:t>
      </w:r>
    </w:p>
    <w:p w:rsidR="0070568F" w:rsidRPr="00993B5B" w:rsidRDefault="0070568F" w:rsidP="0070568F">
      <w:pPr>
        <w:pStyle w:val="PargrafodaLista"/>
        <w:spacing w:after="0" w:line="240" w:lineRule="auto"/>
        <w:rPr>
          <w:rFonts w:ascii="Arial" w:hAnsi="Arial" w:cs="Arial"/>
        </w:rPr>
      </w:pPr>
    </w:p>
    <w:p w:rsidR="0070568F" w:rsidRPr="00993B5B" w:rsidRDefault="0070568F" w:rsidP="0070568F">
      <w:pPr>
        <w:ind w:firstLine="708"/>
        <w:jc w:val="both"/>
        <w:rPr>
          <w:rFonts w:ascii="Arial" w:hAnsi="Arial" w:cs="Arial"/>
          <w:sz w:val="22"/>
          <w:szCs w:val="22"/>
        </w:rPr>
      </w:pPr>
      <w:r w:rsidRPr="00993B5B">
        <w:rPr>
          <w:rFonts w:ascii="Arial" w:hAnsi="Arial" w:cs="Arial"/>
          <w:b/>
          <w:sz w:val="22"/>
          <w:szCs w:val="22"/>
        </w:rPr>
        <w:t>Art. 8º</w:t>
      </w:r>
      <w:r w:rsidRPr="00993B5B">
        <w:rPr>
          <w:rFonts w:ascii="Arial" w:hAnsi="Arial" w:cs="Arial"/>
          <w:sz w:val="22"/>
          <w:szCs w:val="22"/>
        </w:rPr>
        <w:t xml:space="preserve"> Para efeito de concessão da licença por motivo de doença em pessoa da família</w:t>
      </w:r>
      <w:proofErr w:type="gramStart"/>
      <w:r w:rsidRPr="00993B5B">
        <w:rPr>
          <w:rFonts w:ascii="Arial" w:hAnsi="Arial" w:cs="Arial"/>
          <w:sz w:val="22"/>
          <w:szCs w:val="22"/>
        </w:rPr>
        <w:t>, considera-se</w:t>
      </w:r>
      <w:proofErr w:type="gramEnd"/>
      <w:r w:rsidRPr="00993B5B">
        <w:rPr>
          <w:rFonts w:ascii="Arial" w:hAnsi="Arial" w:cs="Arial"/>
          <w:sz w:val="22"/>
          <w:szCs w:val="22"/>
        </w:rPr>
        <w:t xml:space="preserve"> pessoa da família: cônjuge ou companheiro, padrasto ou madrasta, pais, filhos, enteados ou dependente que viva à suas expensas e conste no </w:t>
      </w:r>
      <w:r w:rsidRPr="00993B5B">
        <w:rPr>
          <w:rFonts w:ascii="Arial" w:hAnsi="Arial" w:cs="Arial"/>
          <w:sz w:val="22"/>
          <w:szCs w:val="22"/>
        </w:rPr>
        <w:lastRenderedPageBreak/>
        <w:t>seu assentamento funcional (Art. 83 da Lei n° 8.112/90. Com redação dada pela Lei n° 11.907/2009).</w:t>
      </w:r>
    </w:p>
    <w:p w:rsidR="0070568F" w:rsidRPr="00993B5B" w:rsidRDefault="0070568F" w:rsidP="0070568F">
      <w:pPr>
        <w:jc w:val="both"/>
        <w:rPr>
          <w:rFonts w:ascii="Arial" w:hAnsi="Arial" w:cs="Arial"/>
          <w:sz w:val="22"/>
          <w:szCs w:val="22"/>
        </w:rPr>
      </w:pPr>
    </w:p>
    <w:p w:rsidR="0070568F" w:rsidRPr="00993B5B" w:rsidRDefault="0070568F" w:rsidP="0070568F">
      <w:pPr>
        <w:ind w:firstLine="708"/>
        <w:jc w:val="both"/>
        <w:rPr>
          <w:rFonts w:ascii="Arial" w:hAnsi="Arial" w:cs="Arial"/>
          <w:sz w:val="22"/>
          <w:szCs w:val="22"/>
        </w:rPr>
      </w:pPr>
      <w:r w:rsidRPr="00993B5B">
        <w:rPr>
          <w:rFonts w:ascii="Arial" w:hAnsi="Arial" w:cs="Arial"/>
          <w:b/>
          <w:sz w:val="22"/>
          <w:szCs w:val="22"/>
        </w:rPr>
        <w:t>§ 1º</w:t>
      </w:r>
      <w:r w:rsidRPr="00993B5B">
        <w:rPr>
          <w:rFonts w:ascii="Arial" w:hAnsi="Arial" w:cs="Arial"/>
          <w:sz w:val="22"/>
          <w:szCs w:val="22"/>
        </w:rPr>
        <w:t xml:space="preserve"> Para concessão deste tipo de afastamento o assentamento funcional do servidor deverá está atualizado com o registro de seus dependentes.</w:t>
      </w:r>
    </w:p>
    <w:p w:rsidR="0070568F" w:rsidRPr="00993B5B" w:rsidRDefault="0070568F" w:rsidP="0070568F">
      <w:pPr>
        <w:jc w:val="both"/>
        <w:rPr>
          <w:rFonts w:ascii="Arial" w:hAnsi="Arial" w:cs="Arial"/>
          <w:sz w:val="22"/>
          <w:szCs w:val="22"/>
        </w:rPr>
      </w:pPr>
    </w:p>
    <w:p w:rsidR="0070568F" w:rsidRPr="00993B5B" w:rsidRDefault="0070568F" w:rsidP="0070568F">
      <w:pPr>
        <w:ind w:firstLine="708"/>
        <w:jc w:val="both"/>
        <w:rPr>
          <w:rFonts w:ascii="Arial" w:hAnsi="Arial" w:cs="Arial"/>
          <w:sz w:val="22"/>
          <w:szCs w:val="22"/>
        </w:rPr>
      </w:pPr>
      <w:r w:rsidRPr="00993B5B">
        <w:rPr>
          <w:rFonts w:ascii="Arial" w:hAnsi="Arial" w:cs="Arial"/>
          <w:b/>
          <w:sz w:val="22"/>
          <w:szCs w:val="22"/>
        </w:rPr>
        <w:t>Art. 9º</w:t>
      </w:r>
      <w:r w:rsidRPr="00993B5B">
        <w:rPr>
          <w:rFonts w:ascii="Arial" w:hAnsi="Arial" w:cs="Arial"/>
          <w:sz w:val="22"/>
          <w:szCs w:val="22"/>
        </w:rPr>
        <w:t xml:space="preserve"> A licença por motivo de doença em pessoa da família, incluídas as prorrogações, poderá ser concedida a cada período de 12 (doze) meses nas seguintes condições (Art. 83, § 2º da Lei nº 8.112/90, com redação dada pela Lei nº 12.269/2010):</w:t>
      </w:r>
    </w:p>
    <w:p w:rsidR="0070568F" w:rsidRPr="00993B5B" w:rsidRDefault="0070568F" w:rsidP="0070568F">
      <w:pPr>
        <w:jc w:val="both"/>
        <w:rPr>
          <w:rFonts w:ascii="Arial" w:hAnsi="Arial" w:cs="Arial"/>
          <w:sz w:val="22"/>
          <w:szCs w:val="22"/>
        </w:rPr>
      </w:pPr>
    </w:p>
    <w:p w:rsidR="0070568F" w:rsidRPr="00993B5B" w:rsidRDefault="0070568F" w:rsidP="0070568F">
      <w:pPr>
        <w:pStyle w:val="PargrafodaLista"/>
        <w:numPr>
          <w:ilvl w:val="0"/>
          <w:numId w:val="16"/>
        </w:numPr>
        <w:tabs>
          <w:tab w:val="left" w:pos="1134"/>
        </w:tabs>
        <w:spacing w:after="0" w:line="240" w:lineRule="auto"/>
        <w:ind w:left="709" w:firstLine="0"/>
        <w:jc w:val="both"/>
        <w:rPr>
          <w:rFonts w:ascii="Arial" w:hAnsi="Arial" w:cs="Arial"/>
        </w:rPr>
      </w:pPr>
      <w:proofErr w:type="gramStart"/>
      <w:r w:rsidRPr="00993B5B">
        <w:rPr>
          <w:rFonts w:ascii="Arial" w:hAnsi="Arial" w:cs="Arial"/>
        </w:rPr>
        <w:t>por</w:t>
      </w:r>
      <w:proofErr w:type="gramEnd"/>
      <w:r w:rsidRPr="00993B5B">
        <w:rPr>
          <w:rFonts w:ascii="Arial" w:hAnsi="Arial" w:cs="Arial"/>
        </w:rPr>
        <w:t xml:space="preserve"> até 60 (sessenta) dias, consecutivos ou não, mantida a remuneração do servidor; e</w:t>
      </w:r>
    </w:p>
    <w:p w:rsidR="0070568F" w:rsidRPr="00993B5B" w:rsidRDefault="0070568F" w:rsidP="0070568F">
      <w:pPr>
        <w:pStyle w:val="PargrafodaLista"/>
        <w:spacing w:after="0" w:line="240" w:lineRule="auto"/>
        <w:ind w:left="348"/>
        <w:jc w:val="both"/>
        <w:rPr>
          <w:rFonts w:ascii="Arial" w:hAnsi="Arial" w:cs="Arial"/>
        </w:rPr>
      </w:pPr>
    </w:p>
    <w:p w:rsidR="0070568F" w:rsidRPr="00993B5B" w:rsidRDefault="0070568F" w:rsidP="0070568F">
      <w:pPr>
        <w:pStyle w:val="PargrafodaLista"/>
        <w:numPr>
          <w:ilvl w:val="0"/>
          <w:numId w:val="16"/>
        </w:numPr>
        <w:tabs>
          <w:tab w:val="left" w:pos="1134"/>
        </w:tabs>
        <w:spacing w:after="0" w:line="240" w:lineRule="auto"/>
        <w:ind w:left="709" w:firstLine="0"/>
        <w:jc w:val="both"/>
        <w:rPr>
          <w:rFonts w:ascii="Arial" w:hAnsi="Arial" w:cs="Arial"/>
        </w:rPr>
      </w:pPr>
      <w:proofErr w:type="gramStart"/>
      <w:r w:rsidRPr="00993B5B">
        <w:rPr>
          <w:rFonts w:ascii="Arial" w:hAnsi="Arial" w:cs="Arial"/>
        </w:rPr>
        <w:t>por</w:t>
      </w:r>
      <w:proofErr w:type="gramEnd"/>
      <w:r w:rsidRPr="00993B5B">
        <w:rPr>
          <w:rFonts w:ascii="Arial" w:hAnsi="Arial" w:cs="Arial"/>
        </w:rPr>
        <w:t xml:space="preserve"> até 90 (trinta) dias, consecutivos ou não, sem remuneração (Incluído pela Lei nº 12.269/2010).</w:t>
      </w:r>
    </w:p>
    <w:p w:rsidR="0070568F" w:rsidRPr="00993B5B" w:rsidRDefault="0070568F" w:rsidP="0070568F">
      <w:pPr>
        <w:ind w:firstLine="708"/>
        <w:jc w:val="both"/>
        <w:rPr>
          <w:rFonts w:ascii="Arial" w:hAnsi="Arial" w:cs="Arial"/>
          <w:b/>
          <w:bCs/>
          <w:sz w:val="22"/>
          <w:szCs w:val="22"/>
        </w:rPr>
      </w:pPr>
    </w:p>
    <w:p w:rsidR="00993B5B" w:rsidRDefault="0070568F" w:rsidP="00E63BAE">
      <w:pPr>
        <w:ind w:firstLine="708"/>
        <w:jc w:val="both"/>
        <w:rPr>
          <w:rFonts w:ascii="Arial" w:hAnsi="Arial" w:cs="Arial"/>
        </w:rPr>
      </w:pPr>
      <w:r w:rsidRPr="00993B5B">
        <w:rPr>
          <w:rFonts w:ascii="Arial" w:hAnsi="Arial" w:cs="Arial"/>
          <w:b/>
          <w:bCs/>
          <w:sz w:val="22"/>
          <w:szCs w:val="22"/>
        </w:rPr>
        <w:t xml:space="preserve">Art. 10 </w:t>
      </w:r>
      <w:r w:rsidRPr="00993B5B">
        <w:rPr>
          <w:rFonts w:ascii="Arial" w:hAnsi="Arial" w:cs="Arial"/>
          <w:bCs/>
          <w:sz w:val="22"/>
          <w:szCs w:val="22"/>
        </w:rPr>
        <w:t>A licença poderá ser interrompida a pedido do servidor ou de ofício, se comprovado que a assistência ao enfermo se tornou dispensável.</w:t>
      </w:r>
    </w:p>
    <w:p w:rsidR="00993B5B" w:rsidRPr="00993B5B" w:rsidRDefault="00993B5B" w:rsidP="0070568F">
      <w:pPr>
        <w:pStyle w:val="PargrafodaLista"/>
        <w:spacing w:before="120" w:after="120" w:line="240" w:lineRule="auto"/>
        <w:ind w:firstLine="697"/>
        <w:jc w:val="both"/>
        <w:rPr>
          <w:rFonts w:ascii="Arial" w:hAnsi="Arial" w:cs="Arial"/>
        </w:rPr>
      </w:pPr>
    </w:p>
    <w:p w:rsidR="0070568F" w:rsidRPr="00993B5B" w:rsidRDefault="00CF3C8C" w:rsidP="0070568F">
      <w:pPr>
        <w:jc w:val="center"/>
        <w:rPr>
          <w:rFonts w:ascii="Arial" w:hAnsi="Arial" w:cs="Arial"/>
          <w:b/>
          <w:sz w:val="22"/>
          <w:szCs w:val="22"/>
        </w:rPr>
      </w:pPr>
      <w:r>
        <w:rPr>
          <w:rFonts w:ascii="Arial" w:hAnsi="Arial" w:cs="Arial"/>
          <w:b/>
          <w:sz w:val="22"/>
          <w:szCs w:val="22"/>
        </w:rPr>
        <w:t>CAPÍTULO IV</w:t>
      </w:r>
    </w:p>
    <w:p w:rsidR="0070568F" w:rsidRPr="00993B5B" w:rsidRDefault="0070568F" w:rsidP="0070568F">
      <w:pPr>
        <w:jc w:val="center"/>
        <w:rPr>
          <w:rFonts w:ascii="Arial" w:hAnsi="Arial" w:cs="Arial"/>
          <w:b/>
          <w:sz w:val="22"/>
          <w:szCs w:val="22"/>
        </w:rPr>
      </w:pPr>
      <w:r w:rsidRPr="00993B5B">
        <w:rPr>
          <w:rFonts w:ascii="Arial" w:hAnsi="Arial" w:cs="Arial"/>
          <w:b/>
          <w:sz w:val="22"/>
          <w:szCs w:val="22"/>
        </w:rPr>
        <w:t>Dos Procedimentos</w:t>
      </w:r>
    </w:p>
    <w:p w:rsidR="0070568F" w:rsidRPr="00993B5B" w:rsidRDefault="0070568F" w:rsidP="0070568F">
      <w:pPr>
        <w:jc w:val="center"/>
        <w:rPr>
          <w:rFonts w:ascii="Arial" w:hAnsi="Arial" w:cs="Arial"/>
          <w:sz w:val="22"/>
          <w:szCs w:val="22"/>
        </w:rPr>
      </w:pPr>
    </w:p>
    <w:p w:rsidR="0070568F" w:rsidRPr="00993B5B" w:rsidRDefault="0070568F" w:rsidP="0070568F">
      <w:pPr>
        <w:autoSpaceDE w:val="0"/>
        <w:autoSpaceDN w:val="0"/>
        <w:adjustRightInd w:val="0"/>
        <w:jc w:val="both"/>
        <w:rPr>
          <w:rFonts w:ascii="Arial" w:hAnsi="Arial" w:cs="Arial"/>
          <w:b/>
          <w:sz w:val="22"/>
          <w:szCs w:val="22"/>
        </w:rPr>
      </w:pPr>
    </w:p>
    <w:p w:rsidR="0070568F" w:rsidRPr="00993B5B" w:rsidRDefault="0070568F" w:rsidP="0070568F">
      <w:pPr>
        <w:pStyle w:val="PargrafodaLista"/>
        <w:spacing w:after="0" w:line="240" w:lineRule="auto"/>
        <w:ind w:left="0" w:firstLine="708"/>
        <w:jc w:val="both"/>
        <w:rPr>
          <w:rFonts w:ascii="Arial" w:hAnsi="Arial" w:cs="Arial"/>
        </w:rPr>
      </w:pPr>
      <w:r w:rsidRPr="00993B5B">
        <w:rPr>
          <w:rFonts w:ascii="Arial" w:hAnsi="Arial" w:cs="Arial"/>
          <w:b/>
        </w:rPr>
        <w:t>Art. 11</w:t>
      </w:r>
      <w:r w:rsidRPr="00993B5B">
        <w:rPr>
          <w:rFonts w:ascii="Arial" w:hAnsi="Arial" w:cs="Arial"/>
        </w:rPr>
        <w:t xml:space="preserve"> Para requerer as Licenças de que trata a presente </w:t>
      </w:r>
      <w:r w:rsidR="009E3EE5">
        <w:rPr>
          <w:rFonts w:ascii="Arial" w:hAnsi="Arial" w:cs="Arial"/>
        </w:rPr>
        <w:t>Instrução Normativa</w:t>
      </w:r>
      <w:r w:rsidRPr="00993B5B">
        <w:rPr>
          <w:rFonts w:ascii="Arial" w:hAnsi="Arial" w:cs="Arial"/>
        </w:rPr>
        <w:t xml:space="preserve"> o servidor deverá encaminhar a Unidade do SIASS Univasf, no prazo </w:t>
      </w:r>
      <w:r w:rsidRPr="00993B5B">
        <w:rPr>
          <w:rFonts w:ascii="Arial" w:hAnsi="Arial" w:cs="Arial"/>
          <w:b/>
          <w:i/>
        </w:rPr>
        <w:t xml:space="preserve">de </w:t>
      </w:r>
      <w:proofErr w:type="gramStart"/>
      <w:r w:rsidRPr="00993B5B">
        <w:rPr>
          <w:rFonts w:ascii="Arial" w:hAnsi="Arial" w:cs="Arial"/>
          <w:b/>
          <w:i/>
        </w:rPr>
        <w:t>5</w:t>
      </w:r>
      <w:proofErr w:type="gramEnd"/>
      <w:r w:rsidRPr="00993B5B">
        <w:rPr>
          <w:rFonts w:ascii="Arial" w:hAnsi="Arial" w:cs="Arial"/>
          <w:b/>
          <w:i/>
        </w:rPr>
        <w:t xml:space="preserve"> (cinco) dias contados da data de início do seu afastamento</w:t>
      </w:r>
      <w:r w:rsidRPr="00993B5B">
        <w:rPr>
          <w:rFonts w:ascii="Arial" w:hAnsi="Arial" w:cs="Arial"/>
        </w:rPr>
        <w:t xml:space="preserve">, salvo excepcionalidades devidamente justificadas, os  seguintes documentos: </w:t>
      </w:r>
    </w:p>
    <w:p w:rsidR="0070568F" w:rsidRPr="00993B5B" w:rsidRDefault="0070568F" w:rsidP="0070568F">
      <w:pPr>
        <w:pStyle w:val="PargrafodaLista"/>
        <w:spacing w:after="0" w:line="240" w:lineRule="auto"/>
        <w:ind w:left="0"/>
        <w:jc w:val="both"/>
        <w:rPr>
          <w:rFonts w:ascii="Arial" w:hAnsi="Arial" w:cs="Arial"/>
        </w:rPr>
      </w:pPr>
    </w:p>
    <w:p w:rsidR="0070568F" w:rsidRPr="00993B5B" w:rsidRDefault="0070568F" w:rsidP="0070568F">
      <w:pPr>
        <w:pStyle w:val="PargrafodaLista"/>
        <w:numPr>
          <w:ilvl w:val="0"/>
          <w:numId w:val="17"/>
        </w:numPr>
        <w:tabs>
          <w:tab w:val="left" w:pos="1134"/>
        </w:tabs>
        <w:spacing w:after="0" w:line="240" w:lineRule="auto"/>
        <w:ind w:left="709" w:firstLine="0"/>
        <w:jc w:val="both"/>
        <w:rPr>
          <w:rFonts w:ascii="Arial" w:hAnsi="Arial" w:cs="Arial"/>
          <w:bCs/>
        </w:rPr>
      </w:pPr>
      <w:r w:rsidRPr="00993B5B">
        <w:rPr>
          <w:rFonts w:ascii="Arial" w:hAnsi="Arial" w:cs="Arial"/>
          <w:bCs/>
        </w:rPr>
        <w:t xml:space="preserve">Formulário para solicitação de licença para tratamento de saúde disponível no link: </w:t>
      </w:r>
      <w:hyperlink r:id="rId8" w:history="1">
        <w:r w:rsidRPr="00993B5B">
          <w:rPr>
            <w:rStyle w:val="Hyperlink"/>
            <w:rFonts w:ascii="Arial" w:hAnsi="Arial" w:cs="Arial"/>
            <w:bCs/>
          </w:rPr>
          <w:t>http://www.sgp.univasf.edu.br/site/index.php/2-geral/14-licenca-para-tratamento-da-propria-saude-procedimentos</w:t>
        </w:r>
      </w:hyperlink>
      <w:r w:rsidRPr="00993B5B">
        <w:rPr>
          <w:rFonts w:ascii="Arial" w:hAnsi="Arial" w:cs="Arial"/>
          <w:bCs/>
        </w:rPr>
        <w:t>, preenchido e devidamente assinado pelo servidor e sua chefia imediata;</w:t>
      </w:r>
    </w:p>
    <w:p w:rsidR="0070568F" w:rsidRPr="00993B5B" w:rsidRDefault="0070568F" w:rsidP="0070568F">
      <w:pPr>
        <w:pStyle w:val="PargrafodaLista"/>
        <w:spacing w:after="0" w:line="240" w:lineRule="auto"/>
        <w:ind w:left="360"/>
        <w:jc w:val="both"/>
        <w:rPr>
          <w:rFonts w:ascii="Arial" w:hAnsi="Arial" w:cs="Arial"/>
          <w:bCs/>
        </w:rPr>
      </w:pPr>
    </w:p>
    <w:p w:rsidR="0070568F" w:rsidRPr="00993B5B" w:rsidRDefault="0070568F" w:rsidP="0070568F">
      <w:pPr>
        <w:pStyle w:val="PargrafodaLista"/>
        <w:numPr>
          <w:ilvl w:val="0"/>
          <w:numId w:val="17"/>
        </w:numPr>
        <w:tabs>
          <w:tab w:val="left" w:pos="1134"/>
        </w:tabs>
        <w:spacing w:after="0" w:line="240" w:lineRule="auto"/>
        <w:ind w:left="709" w:firstLine="0"/>
        <w:jc w:val="both"/>
        <w:rPr>
          <w:rFonts w:ascii="Arial" w:hAnsi="Arial" w:cs="Arial"/>
          <w:bCs/>
        </w:rPr>
      </w:pPr>
      <w:r w:rsidRPr="00993B5B">
        <w:rPr>
          <w:rFonts w:ascii="Arial" w:hAnsi="Arial" w:cs="Arial"/>
          <w:bCs/>
        </w:rPr>
        <w:t>Atestado médico ou odontológico, do servidor ou da pessoa da família, que deverá tramitar em envelope lacrado e marcado como confidencial (Art. 6º, § 3º da ON SRH/MP nº 3/2010).</w:t>
      </w:r>
    </w:p>
    <w:p w:rsidR="0070568F" w:rsidRPr="00993B5B" w:rsidRDefault="0070568F" w:rsidP="0070568F">
      <w:pPr>
        <w:pStyle w:val="PargrafodaLista"/>
        <w:spacing w:after="0" w:line="240" w:lineRule="auto"/>
        <w:rPr>
          <w:rFonts w:ascii="Arial" w:hAnsi="Arial" w:cs="Arial"/>
          <w:bCs/>
        </w:rPr>
      </w:pPr>
    </w:p>
    <w:p w:rsidR="0070568F" w:rsidRPr="00993B5B" w:rsidRDefault="0070568F" w:rsidP="0070568F">
      <w:pPr>
        <w:ind w:firstLine="708"/>
        <w:jc w:val="both"/>
        <w:rPr>
          <w:rFonts w:ascii="Arial" w:hAnsi="Arial" w:cs="Arial"/>
          <w:bCs/>
          <w:sz w:val="22"/>
          <w:szCs w:val="22"/>
        </w:rPr>
      </w:pPr>
      <w:r w:rsidRPr="00993B5B">
        <w:rPr>
          <w:rFonts w:ascii="Arial" w:hAnsi="Arial" w:cs="Arial"/>
          <w:b/>
          <w:bCs/>
          <w:sz w:val="22"/>
          <w:szCs w:val="22"/>
        </w:rPr>
        <w:t>Art. 12</w:t>
      </w:r>
      <w:r w:rsidRPr="00993B5B">
        <w:rPr>
          <w:rFonts w:ascii="Arial" w:hAnsi="Arial" w:cs="Arial"/>
          <w:bCs/>
          <w:sz w:val="22"/>
          <w:szCs w:val="22"/>
        </w:rPr>
        <w:t xml:space="preserve"> No atestado deverá constar a identificação do servidor ou pessoa da família, identificação do profissional emitente e de seu registro em conselho de classe, data de emissão do documento, classificação internacional de doenças – CID ou diagnóstico e o tempo provável de afastamento, de forma legível (Art. 7º, da ON SRH/MP nº 3/2010).</w:t>
      </w:r>
    </w:p>
    <w:p w:rsidR="0070568F" w:rsidRPr="00993B5B" w:rsidRDefault="0070568F" w:rsidP="0070568F">
      <w:pPr>
        <w:jc w:val="both"/>
        <w:rPr>
          <w:rFonts w:ascii="Arial" w:hAnsi="Arial" w:cs="Arial"/>
          <w:bCs/>
          <w:sz w:val="22"/>
          <w:szCs w:val="22"/>
        </w:rPr>
      </w:pPr>
    </w:p>
    <w:p w:rsidR="0070568F" w:rsidRPr="00993B5B" w:rsidRDefault="0070568F" w:rsidP="0070568F">
      <w:pPr>
        <w:ind w:firstLine="708"/>
        <w:jc w:val="both"/>
        <w:rPr>
          <w:rFonts w:ascii="Arial" w:hAnsi="Arial" w:cs="Arial"/>
          <w:bCs/>
          <w:sz w:val="22"/>
          <w:szCs w:val="22"/>
        </w:rPr>
      </w:pPr>
      <w:r w:rsidRPr="00993B5B">
        <w:rPr>
          <w:rFonts w:ascii="Arial" w:hAnsi="Arial" w:cs="Arial"/>
          <w:b/>
          <w:sz w:val="22"/>
          <w:szCs w:val="22"/>
        </w:rPr>
        <w:t xml:space="preserve">§ 1º </w:t>
      </w:r>
      <w:r w:rsidRPr="00993B5B">
        <w:rPr>
          <w:rFonts w:ascii="Arial" w:hAnsi="Arial" w:cs="Arial"/>
          <w:sz w:val="22"/>
          <w:szCs w:val="22"/>
        </w:rPr>
        <w:t>Além dos dados a que se refere o artigo acima citado no caso de licença para acompanhamento de doença em pessoa da família, deverá constar o nome do familiar e grau de parentesco com o servidor.</w:t>
      </w:r>
    </w:p>
    <w:p w:rsidR="0070568F" w:rsidRPr="00993B5B" w:rsidRDefault="0070568F" w:rsidP="0070568F">
      <w:pPr>
        <w:jc w:val="both"/>
        <w:rPr>
          <w:rFonts w:ascii="Arial" w:hAnsi="Arial" w:cs="Arial"/>
          <w:bCs/>
          <w:sz w:val="22"/>
          <w:szCs w:val="22"/>
        </w:rPr>
      </w:pPr>
    </w:p>
    <w:p w:rsidR="0070568F" w:rsidRPr="00993B5B" w:rsidRDefault="0070568F" w:rsidP="0070568F">
      <w:pPr>
        <w:ind w:firstLine="708"/>
        <w:jc w:val="both"/>
        <w:rPr>
          <w:rFonts w:ascii="Arial" w:hAnsi="Arial" w:cs="Arial"/>
          <w:bCs/>
          <w:sz w:val="22"/>
          <w:szCs w:val="22"/>
        </w:rPr>
      </w:pPr>
      <w:r w:rsidRPr="00993B5B">
        <w:rPr>
          <w:rFonts w:ascii="Arial" w:hAnsi="Arial" w:cs="Arial"/>
          <w:b/>
          <w:bCs/>
          <w:sz w:val="22"/>
          <w:szCs w:val="22"/>
        </w:rPr>
        <w:t>Art. 13</w:t>
      </w:r>
      <w:r w:rsidRPr="00993B5B">
        <w:rPr>
          <w:rFonts w:ascii="Arial" w:hAnsi="Arial" w:cs="Arial"/>
          <w:bCs/>
          <w:sz w:val="22"/>
          <w:szCs w:val="22"/>
        </w:rPr>
        <w:t xml:space="preserve"> Caso o servidor não autorize a especificação do diagnóstico ou o CID em seu atestado, o licenciado deverá submeter-se à perícia oficial, ainda que a licença cumpra </w:t>
      </w:r>
      <w:proofErr w:type="gramStart"/>
      <w:r w:rsidRPr="00993B5B">
        <w:rPr>
          <w:rFonts w:ascii="Arial" w:hAnsi="Arial" w:cs="Arial"/>
          <w:bCs/>
          <w:sz w:val="22"/>
          <w:szCs w:val="22"/>
        </w:rPr>
        <w:t>todos os demais requisitos previsto no Art. 4</w:t>
      </w:r>
      <w:proofErr w:type="gramEnd"/>
      <w:r w:rsidRPr="00993B5B">
        <w:rPr>
          <w:rFonts w:ascii="Arial" w:hAnsi="Arial" w:cs="Arial"/>
          <w:bCs/>
          <w:sz w:val="22"/>
          <w:szCs w:val="22"/>
        </w:rPr>
        <w:t xml:space="preserve"> e item a e b do art. 7, desta </w:t>
      </w:r>
      <w:r w:rsidR="009E3EE5">
        <w:rPr>
          <w:rFonts w:ascii="Arial" w:hAnsi="Arial" w:cs="Arial"/>
          <w:bCs/>
          <w:sz w:val="22"/>
          <w:szCs w:val="22"/>
        </w:rPr>
        <w:t>Instrução Por</w:t>
      </w:r>
      <w:r w:rsidRPr="00993B5B">
        <w:rPr>
          <w:rFonts w:ascii="Arial" w:hAnsi="Arial" w:cs="Arial"/>
          <w:bCs/>
          <w:sz w:val="22"/>
          <w:szCs w:val="22"/>
        </w:rPr>
        <w:t xml:space="preserve"> (Art. 7º, § 2º da ON SRH/MP nº 3/2010).</w:t>
      </w:r>
    </w:p>
    <w:p w:rsidR="0070568F" w:rsidRPr="00993B5B" w:rsidRDefault="0070568F" w:rsidP="0070568F">
      <w:pPr>
        <w:jc w:val="both"/>
        <w:rPr>
          <w:rFonts w:ascii="Arial" w:hAnsi="Arial" w:cs="Arial"/>
          <w:bCs/>
          <w:sz w:val="22"/>
          <w:szCs w:val="22"/>
        </w:rPr>
      </w:pPr>
    </w:p>
    <w:p w:rsidR="0070568F" w:rsidRPr="00993B5B" w:rsidRDefault="0070568F" w:rsidP="0070568F">
      <w:pPr>
        <w:ind w:firstLine="708"/>
        <w:jc w:val="both"/>
        <w:rPr>
          <w:rFonts w:ascii="Arial" w:hAnsi="Arial" w:cs="Arial"/>
          <w:sz w:val="22"/>
          <w:szCs w:val="22"/>
        </w:rPr>
      </w:pPr>
      <w:r w:rsidRPr="00993B5B">
        <w:rPr>
          <w:rFonts w:ascii="Arial" w:hAnsi="Arial" w:cs="Arial"/>
          <w:b/>
          <w:bCs/>
          <w:sz w:val="22"/>
          <w:szCs w:val="22"/>
        </w:rPr>
        <w:t>Art. 14</w:t>
      </w:r>
      <w:r w:rsidRPr="00993B5B">
        <w:rPr>
          <w:rFonts w:ascii="Arial" w:hAnsi="Arial" w:cs="Arial"/>
          <w:bCs/>
          <w:sz w:val="22"/>
          <w:szCs w:val="22"/>
        </w:rPr>
        <w:t xml:space="preserve"> </w:t>
      </w:r>
      <w:r w:rsidRPr="00993B5B">
        <w:rPr>
          <w:rFonts w:ascii="Arial" w:hAnsi="Arial" w:cs="Arial"/>
          <w:sz w:val="22"/>
          <w:szCs w:val="22"/>
        </w:rPr>
        <w:t>No ato da entrega dos documentos, citados no Art. 11, não sendo possível a realização da perícia oficial, deverá o responsável da Unidade do SIASS comunicar uma nova data para avaliação pericial do servidor ou dependente.</w:t>
      </w:r>
    </w:p>
    <w:p w:rsidR="0070568F" w:rsidRPr="00993B5B" w:rsidRDefault="0070568F" w:rsidP="0070568F">
      <w:pPr>
        <w:pStyle w:val="PargrafodaLista"/>
        <w:spacing w:after="0" w:line="240" w:lineRule="auto"/>
        <w:ind w:left="360"/>
        <w:jc w:val="both"/>
        <w:rPr>
          <w:rFonts w:ascii="Arial" w:hAnsi="Arial" w:cs="Arial"/>
        </w:rPr>
      </w:pPr>
    </w:p>
    <w:p w:rsidR="0070568F" w:rsidRPr="00993B5B" w:rsidRDefault="0070568F" w:rsidP="0070568F">
      <w:pPr>
        <w:ind w:firstLine="708"/>
        <w:jc w:val="both"/>
        <w:rPr>
          <w:rFonts w:ascii="Arial" w:hAnsi="Arial" w:cs="Arial"/>
          <w:sz w:val="22"/>
          <w:szCs w:val="22"/>
        </w:rPr>
      </w:pPr>
      <w:r w:rsidRPr="00993B5B">
        <w:rPr>
          <w:rFonts w:ascii="Arial" w:hAnsi="Arial" w:cs="Arial"/>
          <w:b/>
          <w:sz w:val="22"/>
          <w:szCs w:val="22"/>
        </w:rPr>
        <w:t xml:space="preserve">§ 1º </w:t>
      </w:r>
      <w:r w:rsidRPr="00993B5B">
        <w:rPr>
          <w:rFonts w:ascii="Arial" w:hAnsi="Arial" w:cs="Arial"/>
          <w:sz w:val="22"/>
          <w:szCs w:val="22"/>
        </w:rPr>
        <w:t>Na data agendada para perícia médica oficial, o servidor deverá estar munido de laudos médicos, receituários, exames e demais documentos existentes para subsidiar o perito na realização do exame pericial.</w:t>
      </w:r>
    </w:p>
    <w:p w:rsidR="0070568F" w:rsidRPr="00993B5B" w:rsidRDefault="0070568F" w:rsidP="0070568F">
      <w:pPr>
        <w:jc w:val="both"/>
        <w:rPr>
          <w:rFonts w:ascii="Arial" w:hAnsi="Arial" w:cs="Arial"/>
          <w:sz w:val="22"/>
          <w:szCs w:val="22"/>
        </w:rPr>
      </w:pPr>
    </w:p>
    <w:p w:rsidR="0070568F" w:rsidRPr="00993B5B" w:rsidRDefault="0070568F" w:rsidP="0070568F">
      <w:pPr>
        <w:ind w:firstLine="708"/>
        <w:jc w:val="both"/>
        <w:rPr>
          <w:rFonts w:ascii="Arial" w:hAnsi="Arial" w:cs="Arial"/>
          <w:sz w:val="22"/>
          <w:szCs w:val="22"/>
        </w:rPr>
      </w:pPr>
      <w:r w:rsidRPr="00993B5B">
        <w:rPr>
          <w:rFonts w:ascii="Arial" w:hAnsi="Arial" w:cs="Arial"/>
          <w:b/>
          <w:bCs/>
          <w:sz w:val="22"/>
          <w:szCs w:val="22"/>
        </w:rPr>
        <w:t>Art. 15</w:t>
      </w:r>
      <w:r w:rsidRPr="00993B5B">
        <w:rPr>
          <w:rFonts w:ascii="Arial" w:hAnsi="Arial" w:cs="Arial"/>
          <w:bCs/>
          <w:sz w:val="22"/>
          <w:szCs w:val="22"/>
        </w:rPr>
        <w:t xml:space="preserve"> </w:t>
      </w:r>
      <w:r w:rsidRPr="00993B5B">
        <w:rPr>
          <w:rFonts w:ascii="Arial" w:hAnsi="Arial" w:cs="Arial"/>
          <w:sz w:val="22"/>
          <w:szCs w:val="22"/>
        </w:rPr>
        <w:t xml:space="preserve">Quando o servidor estiver em trânsito ou nos </w:t>
      </w:r>
      <w:r w:rsidRPr="00993B5B">
        <w:rPr>
          <w:rFonts w:ascii="Arial" w:hAnsi="Arial" w:cs="Arial"/>
          <w:i/>
          <w:sz w:val="22"/>
          <w:szCs w:val="22"/>
        </w:rPr>
        <w:t>campi</w:t>
      </w:r>
      <w:r w:rsidRPr="00993B5B">
        <w:rPr>
          <w:rFonts w:ascii="Arial" w:hAnsi="Arial" w:cs="Arial"/>
          <w:sz w:val="22"/>
          <w:szCs w:val="22"/>
        </w:rPr>
        <w:t xml:space="preserve"> distante da Unidade do SIASS, este deverá: </w:t>
      </w:r>
    </w:p>
    <w:p w:rsidR="0070568F" w:rsidRPr="00993B5B" w:rsidRDefault="0070568F" w:rsidP="0070568F">
      <w:pPr>
        <w:jc w:val="both"/>
        <w:rPr>
          <w:rFonts w:ascii="Arial" w:hAnsi="Arial" w:cs="Arial"/>
          <w:sz w:val="22"/>
          <w:szCs w:val="22"/>
        </w:rPr>
      </w:pPr>
    </w:p>
    <w:p w:rsidR="0070568F" w:rsidRPr="00993B5B" w:rsidRDefault="0070568F" w:rsidP="0070568F">
      <w:pPr>
        <w:pStyle w:val="PargrafodaLista"/>
        <w:numPr>
          <w:ilvl w:val="0"/>
          <w:numId w:val="3"/>
        </w:numPr>
        <w:tabs>
          <w:tab w:val="left" w:pos="1134"/>
        </w:tabs>
        <w:spacing w:after="0" w:line="240" w:lineRule="auto"/>
        <w:ind w:left="709" w:firstLine="0"/>
        <w:jc w:val="both"/>
        <w:rPr>
          <w:rFonts w:ascii="Arial" w:hAnsi="Arial" w:cs="Arial"/>
        </w:rPr>
      </w:pPr>
      <w:r w:rsidRPr="00993B5B">
        <w:rPr>
          <w:rFonts w:ascii="Arial" w:hAnsi="Arial" w:cs="Arial"/>
        </w:rPr>
        <w:t xml:space="preserve">Encaminhar as documentações de forma digitalizada para o e-mail </w:t>
      </w:r>
      <w:hyperlink r:id="rId9" w:history="1">
        <w:r w:rsidRPr="00993B5B">
          <w:rPr>
            <w:rStyle w:val="Hyperlink"/>
            <w:rFonts w:ascii="Arial" w:hAnsi="Arial" w:cs="Arial"/>
          </w:rPr>
          <w:t>siassunivas@univasf.edu.br</w:t>
        </w:r>
      </w:hyperlink>
      <w:r w:rsidRPr="00993B5B">
        <w:rPr>
          <w:rFonts w:ascii="Arial" w:hAnsi="Arial" w:cs="Arial"/>
        </w:rPr>
        <w:t>, cumprindo o prazo estabelecido no Art. 11;</w:t>
      </w:r>
    </w:p>
    <w:p w:rsidR="0070568F" w:rsidRPr="00993B5B" w:rsidRDefault="0070568F" w:rsidP="0070568F">
      <w:pPr>
        <w:jc w:val="both"/>
        <w:rPr>
          <w:rFonts w:ascii="Arial" w:hAnsi="Arial" w:cs="Arial"/>
          <w:sz w:val="22"/>
          <w:szCs w:val="22"/>
        </w:rPr>
      </w:pPr>
    </w:p>
    <w:p w:rsidR="0070568F" w:rsidRPr="00993B5B" w:rsidRDefault="0070568F" w:rsidP="0070568F">
      <w:pPr>
        <w:pStyle w:val="PargrafodaLista"/>
        <w:numPr>
          <w:ilvl w:val="0"/>
          <w:numId w:val="3"/>
        </w:numPr>
        <w:tabs>
          <w:tab w:val="left" w:pos="1134"/>
        </w:tabs>
        <w:spacing w:after="0" w:line="240" w:lineRule="auto"/>
        <w:ind w:left="709" w:firstLine="0"/>
        <w:jc w:val="both"/>
        <w:rPr>
          <w:rFonts w:ascii="Arial" w:hAnsi="Arial" w:cs="Arial"/>
        </w:rPr>
      </w:pPr>
      <w:r w:rsidRPr="00993B5B">
        <w:rPr>
          <w:rFonts w:ascii="Arial" w:hAnsi="Arial" w:cs="Arial"/>
        </w:rPr>
        <w:t>O responsável da Unidade do SIASS buscará contatar outro serviço para atendimento próximo de onde se encontrar o servidor ou o familiar enfermo, sendo comunicado da data e local que deverá comparecer de posse dos documentos anteriormente referenciados no Art. 11.</w:t>
      </w:r>
    </w:p>
    <w:p w:rsidR="0070568F" w:rsidRPr="00993B5B" w:rsidRDefault="0070568F" w:rsidP="0070568F">
      <w:pPr>
        <w:pStyle w:val="PargrafodaLista"/>
        <w:spacing w:after="0" w:line="240" w:lineRule="auto"/>
        <w:rPr>
          <w:rFonts w:ascii="Arial" w:hAnsi="Arial" w:cs="Arial"/>
        </w:rPr>
      </w:pPr>
    </w:p>
    <w:p w:rsidR="0070568F" w:rsidRPr="00993B5B" w:rsidRDefault="0070568F" w:rsidP="0070568F">
      <w:pPr>
        <w:pStyle w:val="PargrafodaLista"/>
        <w:spacing w:after="0" w:line="240" w:lineRule="auto"/>
        <w:ind w:left="0" w:firstLine="708"/>
        <w:jc w:val="both"/>
        <w:rPr>
          <w:rFonts w:ascii="Arial" w:hAnsi="Arial" w:cs="Arial"/>
        </w:rPr>
      </w:pPr>
      <w:r w:rsidRPr="00993B5B">
        <w:rPr>
          <w:rFonts w:ascii="Arial" w:hAnsi="Arial" w:cs="Arial"/>
          <w:b/>
          <w:bCs/>
        </w:rPr>
        <w:t>Art. 16</w:t>
      </w:r>
      <w:r w:rsidRPr="00993B5B">
        <w:rPr>
          <w:rFonts w:ascii="Arial" w:hAnsi="Arial" w:cs="Arial"/>
          <w:bCs/>
        </w:rPr>
        <w:t xml:space="preserve"> Quando necessário, e na impossibilidade de locomoção do servidor,</w:t>
      </w:r>
      <w:r w:rsidRPr="00993B5B">
        <w:rPr>
          <w:rFonts w:ascii="Arial" w:hAnsi="Arial" w:cs="Arial"/>
        </w:rPr>
        <w:t xml:space="preserve"> a inspeção médica poderá ser realizada em domicílio ou no estabelecimento hospitalar onde ele se encontrar internado (Art. 203, §1º da Lei nº 8.112/90).</w:t>
      </w:r>
    </w:p>
    <w:p w:rsidR="0070568F" w:rsidRPr="00993B5B" w:rsidRDefault="0070568F" w:rsidP="0070568F">
      <w:pPr>
        <w:pStyle w:val="PargrafodaLista"/>
        <w:spacing w:after="0" w:line="240" w:lineRule="auto"/>
        <w:ind w:left="0"/>
        <w:jc w:val="both"/>
        <w:rPr>
          <w:rFonts w:ascii="Arial" w:hAnsi="Arial" w:cs="Arial"/>
        </w:rPr>
      </w:pPr>
    </w:p>
    <w:p w:rsidR="0070568F" w:rsidRPr="00993B5B" w:rsidRDefault="0070568F" w:rsidP="0070568F">
      <w:pPr>
        <w:ind w:firstLine="708"/>
        <w:jc w:val="both"/>
        <w:rPr>
          <w:rFonts w:ascii="Arial" w:hAnsi="Arial" w:cs="Arial"/>
          <w:sz w:val="22"/>
          <w:szCs w:val="22"/>
        </w:rPr>
      </w:pPr>
      <w:r w:rsidRPr="00993B5B">
        <w:rPr>
          <w:rFonts w:ascii="Arial" w:hAnsi="Arial" w:cs="Arial"/>
          <w:b/>
          <w:bCs/>
          <w:sz w:val="22"/>
          <w:szCs w:val="22"/>
        </w:rPr>
        <w:t xml:space="preserve">Art. 17 </w:t>
      </w:r>
      <w:r w:rsidRPr="00993B5B">
        <w:rPr>
          <w:rFonts w:ascii="Arial" w:hAnsi="Arial" w:cs="Arial"/>
          <w:sz w:val="22"/>
          <w:szCs w:val="22"/>
        </w:rPr>
        <w:t>A não apresentação do atestado no prazo estabelecido, salvo por excepcionalidades devidamente justificadas, caracterizará falta ao serviço, nos termos do art. 44, inciso I, da Lei nº 8.112, de 1990 e art. 9º da ON SRH/MP nº 3/2010.</w:t>
      </w:r>
    </w:p>
    <w:p w:rsidR="0070568F" w:rsidRPr="00993B5B" w:rsidRDefault="0070568F" w:rsidP="0070568F">
      <w:pPr>
        <w:pStyle w:val="PargrafodaLista"/>
        <w:spacing w:after="0" w:line="240" w:lineRule="auto"/>
        <w:ind w:left="0"/>
        <w:jc w:val="both"/>
        <w:rPr>
          <w:rFonts w:ascii="Arial" w:hAnsi="Arial" w:cs="Arial"/>
        </w:rPr>
      </w:pPr>
    </w:p>
    <w:p w:rsidR="0070568F" w:rsidRPr="00993B5B" w:rsidRDefault="00CF3C8C" w:rsidP="0070568F">
      <w:pPr>
        <w:jc w:val="center"/>
        <w:rPr>
          <w:rFonts w:ascii="Arial" w:hAnsi="Arial" w:cs="Arial"/>
          <w:b/>
          <w:sz w:val="22"/>
          <w:szCs w:val="22"/>
        </w:rPr>
      </w:pPr>
      <w:r>
        <w:rPr>
          <w:rFonts w:ascii="Arial" w:hAnsi="Arial" w:cs="Arial"/>
          <w:b/>
          <w:sz w:val="22"/>
          <w:szCs w:val="22"/>
        </w:rPr>
        <w:t xml:space="preserve">CAPÍTULO </w:t>
      </w:r>
      <w:r w:rsidR="0070568F" w:rsidRPr="00993B5B">
        <w:rPr>
          <w:rFonts w:ascii="Arial" w:hAnsi="Arial" w:cs="Arial"/>
          <w:b/>
          <w:sz w:val="22"/>
          <w:szCs w:val="22"/>
        </w:rPr>
        <w:t>V</w:t>
      </w:r>
    </w:p>
    <w:p w:rsidR="0070568F" w:rsidRPr="00993B5B" w:rsidRDefault="0070568F" w:rsidP="0070568F">
      <w:pPr>
        <w:jc w:val="center"/>
        <w:rPr>
          <w:rFonts w:ascii="Arial" w:hAnsi="Arial" w:cs="Arial"/>
          <w:b/>
          <w:sz w:val="22"/>
          <w:szCs w:val="22"/>
        </w:rPr>
      </w:pPr>
      <w:r w:rsidRPr="00993B5B">
        <w:rPr>
          <w:rFonts w:ascii="Arial" w:hAnsi="Arial" w:cs="Arial"/>
          <w:b/>
          <w:sz w:val="22"/>
          <w:szCs w:val="22"/>
        </w:rPr>
        <w:t>Da Vedação</w:t>
      </w:r>
    </w:p>
    <w:p w:rsidR="0070568F" w:rsidRPr="00993B5B" w:rsidRDefault="0070568F" w:rsidP="0070568F">
      <w:pPr>
        <w:jc w:val="both"/>
        <w:rPr>
          <w:rFonts w:ascii="Arial" w:hAnsi="Arial" w:cs="Arial"/>
          <w:color w:val="FF0000"/>
          <w:sz w:val="22"/>
          <w:szCs w:val="22"/>
        </w:rPr>
      </w:pPr>
    </w:p>
    <w:p w:rsidR="0070568F" w:rsidRPr="00993B5B" w:rsidRDefault="0070568F" w:rsidP="0070568F">
      <w:pPr>
        <w:ind w:firstLine="708"/>
        <w:jc w:val="both"/>
        <w:rPr>
          <w:rFonts w:ascii="Arial" w:hAnsi="Arial" w:cs="Arial"/>
          <w:sz w:val="22"/>
          <w:szCs w:val="22"/>
        </w:rPr>
      </w:pPr>
      <w:r w:rsidRPr="00993B5B">
        <w:rPr>
          <w:rFonts w:ascii="Arial" w:hAnsi="Arial" w:cs="Arial"/>
          <w:b/>
          <w:sz w:val="22"/>
          <w:szCs w:val="22"/>
        </w:rPr>
        <w:t>Art. 18</w:t>
      </w:r>
      <w:r w:rsidRPr="00993B5B">
        <w:rPr>
          <w:rFonts w:ascii="Arial" w:hAnsi="Arial" w:cs="Arial"/>
          <w:sz w:val="22"/>
          <w:szCs w:val="22"/>
        </w:rPr>
        <w:t xml:space="preserve"> O atestado médico ou odontológico não deverá ser anexado em folha de ponto nem poderá ser retida cópia pela chefia imediata, considerando se tratar de documento marcado como confidencial, cuja tramitação deverá ocorrer segundo o estabelecido no Art. 11 desta </w:t>
      </w:r>
      <w:r w:rsidR="009E3EE5">
        <w:rPr>
          <w:rFonts w:ascii="Arial" w:hAnsi="Arial" w:cs="Arial"/>
          <w:sz w:val="22"/>
          <w:szCs w:val="22"/>
        </w:rPr>
        <w:t xml:space="preserve">Instrução </w:t>
      </w:r>
      <w:proofErr w:type="gramStart"/>
      <w:r w:rsidR="009E3EE5">
        <w:rPr>
          <w:rFonts w:ascii="Arial" w:hAnsi="Arial" w:cs="Arial"/>
          <w:sz w:val="22"/>
          <w:szCs w:val="22"/>
        </w:rPr>
        <w:t>Normativa</w:t>
      </w:r>
      <w:proofErr w:type="gramEnd"/>
    </w:p>
    <w:p w:rsidR="0070568F" w:rsidRPr="00993B5B" w:rsidRDefault="0070568F" w:rsidP="0070568F">
      <w:pPr>
        <w:pStyle w:val="PargrafodaLista"/>
        <w:spacing w:after="0" w:line="240" w:lineRule="auto"/>
        <w:ind w:left="780"/>
        <w:jc w:val="both"/>
        <w:rPr>
          <w:rFonts w:ascii="Arial" w:hAnsi="Arial" w:cs="Arial"/>
        </w:rPr>
      </w:pPr>
    </w:p>
    <w:p w:rsidR="0070568F" w:rsidRPr="00993B5B" w:rsidRDefault="0070568F" w:rsidP="0070568F">
      <w:pPr>
        <w:ind w:firstLine="708"/>
        <w:jc w:val="both"/>
        <w:rPr>
          <w:rFonts w:ascii="Arial" w:hAnsi="Arial" w:cs="Arial"/>
          <w:color w:val="FF0000"/>
          <w:sz w:val="22"/>
          <w:szCs w:val="22"/>
        </w:rPr>
      </w:pPr>
      <w:r w:rsidRPr="00993B5B">
        <w:rPr>
          <w:rFonts w:ascii="Arial" w:hAnsi="Arial" w:cs="Arial"/>
          <w:b/>
          <w:sz w:val="22"/>
          <w:szCs w:val="22"/>
        </w:rPr>
        <w:t>Art. 19</w:t>
      </w:r>
      <w:r w:rsidRPr="00993B5B">
        <w:rPr>
          <w:rFonts w:ascii="Arial" w:hAnsi="Arial" w:cs="Arial"/>
          <w:sz w:val="22"/>
          <w:szCs w:val="22"/>
        </w:rPr>
        <w:t xml:space="preserve"> O servidor que estiver em gozo de férias ou de outra licença não fará jus a licença para tratamento da própria saúde ou acompanhamento de doença em pessoa da família.</w:t>
      </w:r>
    </w:p>
    <w:p w:rsidR="0070568F" w:rsidRPr="00993B5B" w:rsidRDefault="0070568F" w:rsidP="0070568F">
      <w:pPr>
        <w:jc w:val="both"/>
        <w:rPr>
          <w:rFonts w:ascii="Arial" w:hAnsi="Arial" w:cs="Arial"/>
          <w:color w:val="FF0000"/>
          <w:sz w:val="22"/>
          <w:szCs w:val="22"/>
        </w:rPr>
      </w:pPr>
    </w:p>
    <w:p w:rsidR="0070568F" w:rsidRPr="00993B5B" w:rsidRDefault="0070568F" w:rsidP="0070568F">
      <w:pPr>
        <w:ind w:firstLine="708"/>
        <w:jc w:val="both"/>
        <w:rPr>
          <w:rFonts w:ascii="Arial" w:hAnsi="Arial" w:cs="Arial"/>
          <w:sz w:val="22"/>
          <w:szCs w:val="22"/>
        </w:rPr>
      </w:pPr>
      <w:r w:rsidRPr="00993B5B">
        <w:rPr>
          <w:rFonts w:ascii="Arial" w:hAnsi="Arial" w:cs="Arial"/>
          <w:b/>
          <w:sz w:val="22"/>
          <w:szCs w:val="22"/>
        </w:rPr>
        <w:t>Art. 20</w:t>
      </w:r>
      <w:r w:rsidRPr="00993B5B">
        <w:rPr>
          <w:rFonts w:ascii="Arial" w:hAnsi="Arial" w:cs="Arial"/>
          <w:sz w:val="22"/>
          <w:szCs w:val="22"/>
        </w:rPr>
        <w:t xml:space="preserve"> É vedado o exercício de atividade remunerada durante o período das licenças de que trata essa </w:t>
      </w:r>
      <w:r w:rsidR="009E3EE5">
        <w:rPr>
          <w:rFonts w:ascii="Arial" w:hAnsi="Arial" w:cs="Arial"/>
          <w:sz w:val="22"/>
          <w:szCs w:val="22"/>
        </w:rPr>
        <w:t>Instrução Normativa</w:t>
      </w:r>
      <w:r w:rsidRPr="00993B5B">
        <w:rPr>
          <w:rFonts w:ascii="Arial" w:hAnsi="Arial" w:cs="Arial"/>
          <w:sz w:val="22"/>
          <w:szCs w:val="22"/>
        </w:rPr>
        <w:t xml:space="preserve"> (Art. 81, § 3º da Lei nº 8.112/90).</w:t>
      </w:r>
    </w:p>
    <w:p w:rsidR="0070568F" w:rsidRPr="00993B5B" w:rsidRDefault="0070568F" w:rsidP="0070568F">
      <w:pPr>
        <w:jc w:val="both"/>
        <w:rPr>
          <w:rFonts w:ascii="Arial" w:hAnsi="Arial" w:cs="Arial"/>
          <w:color w:val="FF0000"/>
          <w:sz w:val="22"/>
          <w:szCs w:val="22"/>
        </w:rPr>
      </w:pPr>
    </w:p>
    <w:p w:rsidR="0070568F" w:rsidRPr="00993B5B" w:rsidRDefault="0070568F" w:rsidP="0070568F">
      <w:pPr>
        <w:jc w:val="both"/>
        <w:rPr>
          <w:rFonts w:ascii="Arial" w:hAnsi="Arial" w:cs="Arial"/>
          <w:b/>
          <w:sz w:val="22"/>
          <w:szCs w:val="22"/>
        </w:rPr>
      </w:pPr>
    </w:p>
    <w:p w:rsidR="0070568F" w:rsidRPr="00993B5B" w:rsidRDefault="0070568F" w:rsidP="0070568F">
      <w:pPr>
        <w:jc w:val="center"/>
        <w:rPr>
          <w:rFonts w:ascii="Arial" w:hAnsi="Arial" w:cs="Arial"/>
          <w:b/>
          <w:sz w:val="22"/>
          <w:szCs w:val="22"/>
        </w:rPr>
      </w:pPr>
      <w:proofErr w:type="gramStart"/>
      <w:r w:rsidRPr="00993B5B">
        <w:rPr>
          <w:rFonts w:ascii="Arial" w:hAnsi="Arial" w:cs="Arial"/>
          <w:b/>
          <w:sz w:val="22"/>
          <w:szCs w:val="22"/>
        </w:rPr>
        <w:t>CAPÍTULO V</w:t>
      </w:r>
      <w:r w:rsidR="00CF3C8C">
        <w:rPr>
          <w:rFonts w:ascii="Arial" w:hAnsi="Arial" w:cs="Arial"/>
          <w:b/>
          <w:sz w:val="22"/>
          <w:szCs w:val="22"/>
        </w:rPr>
        <w:t>I</w:t>
      </w:r>
      <w:proofErr w:type="gramEnd"/>
    </w:p>
    <w:p w:rsidR="0070568F" w:rsidRPr="00993B5B" w:rsidRDefault="0070568F" w:rsidP="0070568F">
      <w:pPr>
        <w:jc w:val="center"/>
        <w:rPr>
          <w:rFonts w:ascii="Arial" w:hAnsi="Arial" w:cs="Arial"/>
          <w:b/>
          <w:sz w:val="22"/>
          <w:szCs w:val="22"/>
        </w:rPr>
      </w:pPr>
      <w:r w:rsidRPr="00993B5B">
        <w:rPr>
          <w:rFonts w:ascii="Arial" w:hAnsi="Arial" w:cs="Arial"/>
          <w:b/>
          <w:sz w:val="22"/>
          <w:szCs w:val="22"/>
        </w:rPr>
        <w:t>Das Informações Complementares</w:t>
      </w:r>
    </w:p>
    <w:p w:rsidR="0070568F" w:rsidRPr="00993B5B" w:rsidRDefault="0070568F" w:rsidP="0070568F">
      <w:pPr>
        <w:spacing w:before="120" w:after="120"/>
        <w:jc w:val="both"/>
        <w:rPr>
          <w:rFonts w:ascii="Arial" w:hAnsi="Arial" w:cs="Arial"/>
          <w:sz w:val="22"/>
          <w:szCs w:val="22"/>
        </w:rPr>
      </w:pPr>
    </w:p>
    <w:p w:rsidR="0070568F" w:rsidRPr="00993B5B" w:rsidRDefault="0070568F" w:rsidP="0070568F">
      <w:pPr>
        <w:ind w:firstLine="708"/>
        <w:jc w:val="both"/>
        <w:rPr>
          <w:rFonts w:ascii="Arial" w:hAnsi="Arial" w:cs="Arial"/>
          <w:sz w:val="22"/>
          <w:szCs w:val="22"/>
        </w:rPr>
      </w:pPr>
      <w:r w:rsidRPr="00993B5B">
        <w:rPr>
          <w:rFonts w:ascii="Arial" w:hAnsi="Arial" w:cs="Arial"/>
          <w:b/>
          <w:sz w:val="22"/>
          <w:szCs w:val="22"/>
        </w:rPr>
        <w:t>Art. 21</w:t>
      </w:r>
      <w:r w:rsidRPr="00993B5B">
        <w:rPr>
          <w:rFonts w:ascii="Arial" w:hAnsi="Arial" w:cs="Arial"/>
          <w:sz w:val="22"/>
          <w:szCs w:val="22"/>
        </w:rPr>
        <w:t xml:space="preserve"> Caso não seja comprovada pela perícia médica oficial, a incapacidade laborativa, o servidor não terá sua licença concedida, no todo ou em parte.</w:t>
      </w:r>
    </w:p>
    <w:p w:rsidR="0070568F" w:rsidRPr="00993B5B" w:rsidRDefault="0070568F" w:rsidP="0070568F">
      <w:pPr>
        <w:jc w:val="both"/>
        <w:rPr>
          <w:rFonts w:ascii="Arial" w:hAnsi="Arial" w:cs="Arial"/>
          <w:sz w:val="22"/>
          <w:szCs w:val="22"/>
        </w:rPr>
      </w:pPr>
    </w:p>
    <w:p w:rsidR="0070568F" w:rsidRPr="00993B5B" w:rsidRDefault="0070568F" w:rsidP="0070568F">
      <w:pPr>
        <w:ind w:firstLine="708"/>
        <w:jc w:val="both"/>
        <w:rPr>
          <w:rFonts w:ascii="Arial" w:hAnsi="Arial" w:cs="Arial"/>
          <w:sz w:val="22"/>
          <w:szCs w:val="22"/>
        </w:rPr>
      </w:pPr>
      <w:r w:rsidRPr="00993B5B">
        <w:rPr>
          <w:rFonts w:ascii="Arial" w:hAnsi="Arial" w:cs="Arial"/>
          <w:b/>
          <w:sz w:val="22"/>
          <w:szCs w:val="22"/>
        </w:rPr>
        <w:t>Art. 22</w:t>
      </w:r>
      <w:r w:rsidRPr="00993B5B">
        <w:rPr>
          <w:rFonts w:ascii="Arial" w:hAnsi="Arial" w:cs="Arial"/>
          <w:sz w:val="22"/>
          <w:szCs w:val="22"/>
        </w:rPr>
        <w:t xml:space="preserve"> Ainda que configurados os requisitos para a dispensa da perícia oficial, o servidor poderá ser submetido à avaliação pericial a qualquer momento, mediante recomendação do perito oficial, a pedido da chefia do servidor ou da unidade de recursos humanos do órgão ou entidade (Art. 11 da ON SRH/MP nº 3/2010).</w:t>
      </w:r>
    </w:p>
    <w:p w:rsidR="0070568F" w:rsidRPr="00993B5B" w:rsidRDefault="0070568F" w:rsidP="0070568F">
      <w:pPr>
        <w:jc w:val="both"/>
        <w:rPr>
          <w:rFonts w:ascii="Arial" w:hAnsi="Arial" w:cs="Arial"/>
          <w:sz w:val="22"/>
          <w:szCs w:val="22"/>
        </w:rPr>
      </w:pPr>
    </w:p>
    <w:p w:rsidR="0070568F" w:rsidRPr="00993B5B" w:rsidRDefault="0070568F" w:rsidP="0070568F">
      <w:pPr>
        <w:ind w:firstLine="708"/>
        <w:jc w:val="both"/>
        <w:rPr>
          <w:rFonts w:ascii="Arial" w:hAnsi="Arial" w:cs="Arial"/>
          <w:sz w:val="22"/>
          <w:szCs w:val="22"/>
        </w:rPr>
      </w:pPr>
      <w:r w:rsidRPr="00993B5B">
        <w:rPr>
          <w:rFonts w:ascii="Arial" w:hAnsi="Arial" w:cs="Arial"/>
          <w:b/>
          <w:sz w:val="22"/>
          <w:szCs w:val="22"/>
        </w:rPr>
        <w:t>Art. 23</w:t>
      </w:r>
      <w:r w:rsidRPr="00993B5B">
        <w:rPr>
          <w:rFonts w:ascii="Arial" w:hAnsi="Arial" w:cs="Arial"/>
          <w:sz w:val="22"/>
          <w:szCs w:val="22"/>
        </w:rPr>
        <w:t xml:space="preserve"> Os ocupantes de cargo em comissão dos Poderes Executivo, Legislativo e Judiciário, inclusive Autarquias e Fundações, sem vínculo efetivo com a União, são segurados obrigatórios da Previdência Social, sendo responsabilidade do Instituto Nacional do Seguro Social – INSS, mediante requerimento do interessado, a análise e concessão do benefício correspondente, quando o afastamento do trabalho por problemas de saúde, gravidez ou acidente do trabalho for superior a 15 (quinze) dias (Art. 1º da ON SRH/MP nº 2/2005).</w:t>
      </w:r>
    </w:p>
    <w:p w:rsidR="0070568F" w:rsidRPr="00993B5B" w:rsidRDefault="0070568F" w:rsidP="0070568F">
      <w:pPr>
        <w:jc w:val="both"/>
        <w:rPr>
          <w:rFonts w:ascii="Arial" w:hAnsi="Arial" w:cs="Arial"/>
          <w:sz w:val="22"/>
          <w:szCs w:val="22"/>
        </w:rPr>
      </w:pPr>
    </w:p>
    <w:p w:rsidR="0070568F" w:rsidRPr="00993B5B" w:rsidRDefault="0070568F" w:rsidP="0070568F">
      <w:pPr>
        <w:ind w:firstLine="708"/>
        <w:jc w:val="both"/>
        <w:rPr>
          <w:rFonts w:ascii="Arial" w:hAnsi="Arial" w:cs="Arial"/>
          <w:sz w:val="22"/>
          <w:szCs w:val="22"/>
        </w:rPr>
      </w:pPr>
      <w:r w:rsidRPr="00993B5B">
        <w:rPr>
          <w:rFonts w:ascii="Arial" w:hAnsi="Arial" w:cs="Arial"/>
          <w:b/>
          <w:sz w:val="22"/>
          <w:szCs w:val="22"/>
        </w:rPr>
        <w:t xml:space="preserve">§ 1º </w:t>
      </w:r>
      <w:r w:rsidRPr="00993B5B">
        <w:rPr>
          <w:rFonts w:ascii="Arial" w:hAnsi="Arial" w:cs="Arial"/>
          <w:sz w:val="22"/>
          <w:szCs w:val="22"/>
        </w:rPr>
        <w:t>Os afastamentos do trabalho por mais de 15 (quinze) dias, nas condições em trata o caput deste artigo, implicam na imediata suspensão da remuneração do servidor, a partir do 16º (décimo sexto) dia, enquanto perdurar o afastamento, não cabendo qualquer despesa ou compensação para o Regime Próprio de Previdência do Servidor (Art. 3º da ON SRH/MP Nº 2/2005).</w:t>
      </w:r>
    </w:p>
    <w:p w:rsidR="0070568F" w:rsidRPr="00993B5B" w:rsidRDefault="0070568F" w:rsidP="0070568F">
      <w:pPr>
        <w:jc w:val="both"/>
        <w:rPr>
          <w:rFonts w:ascii="Arial" w:hAnsi="Arial" w:cs="Arial"/>
          <w:sz w:val="22"/>
          <w:szCs w:val="22"/>
        </w:rPr>
      </w:pPr>
    </w:p>
    <w:p w:rsidR="0070568F" w:rsidRPr="00993B5B" w:rsidRDefault="0070568F" w:rsidP="0070568F">
      <w:pPr>
        <w:ind w:firstLine="708"/>
        <w:jc w:val="both"/>
        <w:rPr>
          <w:rFonts w:ascii="Arial" w:hAnsi="Arial" w:cs="Arial"/>
          <w:sz w:val="22"/>
          <w:szCs w:val="22"/>
        </w:rPr>
      </w:pPr>
      <w:r w:rsidRPr="00993B5B">
        <w:rPr>
          <w:rFonts w:ascii="Arial" w:hAnsi="Arial" w:cs="Arial"/>
          <w:b/>
          <w:sz w:val="22"/>
          <w:szCs w:val="22"/>
        </w:rPr>
        <w:t xml:space="preserve">§ 2º </w:t>
      </w:r>
      <w:r w:rsidRPr="00993B5B">
        <w:rPr>
          <w:rFonts w:ascii="Arial" w:hAnsi="Arial" w:cs="Arial"/>
          <w:sz w:val="22"/>
          <w:szCs w:val="22"/>
        </w:rPr>
        <w:t>O servidor afastado por período superior a 15 (quinze) dias, em gozo de benefício concedido pelo INSS, terá o seu vínculo mantido com a Administração enquanto durar o seu afastamento, não fazendo jus, entretanto, à percepção de remuneração decorrente do cargo comissionado que ocupa (Art. 4º da ON SRH/MP Nº 2/2005).</w:t>
      </w:r>
    </w:p>
    <w:p w:rsidR="0070568F" w:rsidRPr="00993B5B" w:rsidRDefault="0070568F" w:rsidP="0070568F">
      <w:pPr>
        <w:jc w:val="both"/>
        <w:rPr>
          <w:rFonts w:ascii="Arial" w:hAnsi="Arial" w:cs="Arial"/>
          <w:sz w:val="22"/>
          <w:szCs w:val="22"/>
        </w:rPr>
      </w:pPr>
    </w:p>
    <w:p w:rsidR="0070568F" w:rsidRPr="00993B5B" w:rsidRDefault="0070568F" w:rsidP="0070568F">
      <w:pPr>
        <w:ind w:firstLine="708"/>
        <w:jc w:val="both"/>
        <w:rPr>
          <w:rFonts w:ascii="Arial" w:hAnsi="Arial" w:cs="Arial"/>
          <w:sz w:val="22"/>
          <w:szCs w:val="22"/>
        </w:rPr>
      </w:pPr>
      <w:r w:rsidRPr="00993B5B">
        <w:rPr>
          <w:rFonts w:ascii="Arial" w:hAnsi="Arial" w:cs="Arial"/>
          <w:b/>
          <w:sz w:val="22"/>
          <w:szCs w:val="22"/>
        </w:rPr>
        <w:t xml:space="preserve">Art. 24 </w:t>
      </w:r>
      <w:r w:rsidRPr="00993B5B">
        <w:rPr>
          <w:rFonts w:ascii="Arial" w:hAnsi="Arial" w:cs="Arial"/>
          <w:sz w:val="22"/>
          <w:szCs w:val="22"/>
        </w:rPr>
        <w:t>A licença concedida dentro de 60 (sessenta) dias do término de outra da mesma espécie será considerada como prorrogação (Art. 82 da Lei nº 8.112/90).</w:t>
      </w:r>
    </w:p>
    <w:p w:rsidR="0070568F" w:rsidRPr="00993B5B" w:rsidRDefault="0070568F" w:rsidP="0070568F">
      <w:pPr>
        <w:jc w:val="both"/>
        <w:rPr>
          <w:rFonts w:ascii="Arial" w:hAnsi="Arial" w:cs="Arial"/>
          <w:color w:val="FF0000"/>
          <w:sz w:val="22"/>
          <w:szCs w:val="22"/>
        </w:rPr>
      </w:pPr>
    </w:p>
    <w:p w:rsidR="0070568F" w:rsidRPr="00993B5B" w:rsidRDefault="0070568F" w:rsidP="0070568F">
      <w:pPr>
        <w:ind w:firstLine="708"/>
        <w:jc w:val="both"/>
        <w:rPr>
          <w:rFonts w:ascii="Arial" w:hAnsi="Arial" w:cs="Arial"/>
          <w:sz w:val="22"/>
          <w:szCs w:val="22"/>
        </w:rPr>
      </w:pPr>
      <w:r w:rsidRPr="00993B5B">
        <w:rPr>
          <w:rFonts w:ascii="Arial" w:hAnsi="Arial" w:cs="Arial"/>
          <w:b/>
          <w:sz w:val="22"/>
          <w:szCs w:val="22"/>
        </w:rPr>
        <w:t xml:space="preserve">Art. 25 </w:t>
      </w:r>
      <w:r w:rsidRPr="00993B5B">
        <w:rPr>
          <w:rFonts w:ascii="Arial" w:hAnsi="Arial" w:cs="Arial"/>
          <w:sz w:val="22"/>
          <w:szCs w:val="22"/>
        </w:rPr>
        <w:t xml:space="preserve">O servidor que no curso da licença julgar-se apto a retornar as atividades laborais solicitará a Unidade do SIASS o reexame do seu caso, sendo submetido a exame pericial e, quando necessário, uma avaliação pela equipe multidisciplinar em saúde, constatado a capacidade para o trabalho será autorizado seu retorno ao exercício do cargo. </w:t>
      </w:r>
    </w:p>
    <w:p w:rsidR="0070568F" w:rsidRPr="00993B5B" w:rsidRDefault="0070568F" w:rsidP="0070568F">
      <w:pPr>
        <w:jc w:val="both"/>
        <w:rPr>
          <w:rFonts w:ascii="Arial" w:hAnsi="Arial" w:cs="Arial"/>
          <w:color w:val="FF0000"/>
          <w:sz w:val="22"/>
          <w:szCs w:val="22"/>
        </w:rPr>
      </w:pPr>
    </w:p>
    <w:p w:rsidR="0070568F" w:rsidRPr="00993B5B" w:rsidRDefault="0070568F" w:rsidP="0070568F">
      <w:pPr>
        <w:ind w:firstLine="708"/>
        <w:jc w:val="both"/>
        <w:rPr>
          <w:rFonts w:ascii="Arial" w:hAnsi="Arial" w:cs="Arial"/>
          <w:sz w:val="22"/>
          <w:szCs w:val="22"/>
        </w:rPr>
      </w:pPr>
      <w:r w:rsidRPr="00993B5B">
        <w:rPr>
          <w:rFonts w:ascii="Arial" w:hAnsi="Arial" w:cs="Arial"/>
          <w:b/>
          <w:sz w:val="22"/>
          <w:szCs w:val="22"/>
        </w:rPr>
        <w:t xml:space="preserve">Art. 26 </w:t>
      </w:r>
      <w:r w:rsidRPr="00993B5B">
        <w:rPr>
          <w:rFonts w:ascii="Arial" w:hAnsi="Arial" w:cs="Arial"/>
          <w:sz w:val="22"/>
          <w:szCs w:val="22"/>
        </w:rPr>
        <w:t xml:space="preserve">Será punido com suspensão de até 15 (quinze) dias o servidor que, injustificadamente, recusar-se a ser </w:t>
      </w:r>
      <w:proofErr w:type="gramStart"/>
      <w:r w:rsidRPr="00993B5B">
        <w:rPr>
          <w:rFonts w:ascii="Arial" w:hAnsi="Arial" w:cs="Arial"/>
          <w:sz w:val="22"/>
          <w:szCs w:val="22"/>
        </w:rPr>
        <w:t>submetido</w:t>
      </w:r>
      <w:proofErr w:type="gramEnd"/>
      <w:r w:rsidRPr="00993B5B">
        <w:rPr>
          <w:rFonts w:ascii="Arial" w:hAnsi="Arial" w:cs="Arial"/>
          <w:sz w:val="22"/>
          <w:szCs w:val="22"/>
        </w:rPr>
        <w:t xml:space="preserve"> à inspeção médica determinada pela autoridade competente, cessando os efeitos da penalidade uma vez cumprida a determinação (art. 130, § 1º da Lei nº 8.112/90).</w:t>
      </w:r>
    </w:p>
    <w:p w:rsidR="0070568F" w:rsidRPr="00993B5B" w:rsidRDefault="0070568F" w:rsidP="0070568F">
      <w:pPr>
        <w:jc w:val="both"/>
        <w:rPr>
          <w:rFonts w:ascii="Arial" w:hAnsi="Arial" w:cs="Arial"/>
          <w:sz w:val="22"/>
          <w:szCs w:val="22"/>
        </w:rPr>
      </w:pPr>
    </w:p>
    <w:p w:rsidR="0070568F" w:rsidRPr="00993B5B" w:rsidRDefault="0070568F" w:rsidP="0070568F">
      <w:pPr>
        <w:ind w:firstLine="708"/>
        <w:jc w:val="both"/>
        <w:rPr>
          <w:rFonts w:ascii="Arial" w:hAnsi="Arial" w:cs="Arial"/>
          <w:bCs/>
          <w:sz w:val="22"/>
          <w:szCs w:val="22"/>
        </w:rPr>
      </w:pPr>
      <w:r w:rsidRPr="00993B5B">
        <w:rPr>
          <w:rFonts w:ascii="Arial" w:hAnsi="Arial" w:cs="Arial"/>
          <w:b/>
          <w:sz w:val="22"/>
          <w:szCs w:val="22"/>
        </w:rPr>
        <w:lastRenderedPageBreak/>
        <w:t xml:space="preserve">Art. 27 </w:t>
      </w:r>
      <w:r w:rsidRPr="00993B5B">
        <w:rPr>
          <w:rFonts w:ascii="Arial" w:hAnsi="Arial" w:cs="Arial"/>
          <w:bCs/>
          <w:sz w:val="22"/>
          <w:szCs w:val="22"/>
        </w:rPr>
        <w:t>Os servidores que apresentarem atestados médicos ou odontológicos para justificativa de licenças por motivo de acidentes em serviço ou doença profissional devem ser submetidos à perícia oficial independentemente do quantitativo de dias de licença (Art. 14 da ON SRH/MP nº 3/2010).</w:t>
      </w:r>
    </w:p>
    <w:p w:rsidR="0070568F" w:rsidRPr="00993B5B" w:rsidRDefault="0070568F" w:rsidP="0070568F">
      <w:pPr>
        <w:jc w:val="both"/>
        <w:rPr>
          <w:rFonts w:ascii="Arial" w:hAnsi="Arial" w:cs="Arial"/>
          <w:bCs/>
          <w:sz w:val="22"/>
          <w:szCs w:val="22"/>
        </w:rPr>
      </w:pPr>
    </w:p>
    <w:p w:rsidR="0070568F" w:rsidRPr="00993B5B" w:rsidRDefault="0070568F" w:rsidP="0070568F">
      <w:pPr>
        <w:ind w:firstLine="708"/>
        <w:jc w:val="both"/>
        <w:rPr>
          <w:rFonts w:ascii="Arial" w:hAnsi="Arial" w:cs="Arial"/>
          <w:sz w:val="22"/>
          <w:szCs w:val="22"/>
        </w:rPr>
      </w:pPr>
      <w:r w:rsidRPr="00993B5B">
        <w:rPr>
          <w:rFonts w:ascii="Arial" w:hAnsi="Arial" w:cs="Arial"/>
          <w:b/>
          <w:sz w:val="22"/>
          <w:szCs w:val="22"/>
        </w:rPr>
        <w:t>Art. 28</w:t>
      </w:r>
      <w:r w:rsidRPr="00993B5B">
        <w:rPr>
          <w:rFonts w:ascii="Arial" w:hAnsi="Arial" w:cs="Arial"/>
          <w:sz w:val="22"/>
          <w:szCs w:val="22"/>
        </w:rPr>
        <w:t xml:space="preserve"> O servidor cedido e/ou em exercício em outro órgão, para gozo das licenças que trata a presente </w:t>
      </w:r>
      <w:r w:rsidR="009E3EE5">
        <w:rPr>
          <w:rFonts w:ascii="Arial" w:hAnsi="Arial" w:cs="Arial"/>
          <w:sz w:val="22"/>
          <w:szCs w:val="22"/>
        </w:rPr>
        <w:t>Instrução Normativa</w:t>
      </w:r>
      <w:r w:rsidRPr="00993B5B">
        <w:rPr>
          <w:rFonts w:ascii="Arial" w:hAnsi="Arial" w:cs="Arial"/>
          <w:sz w:val="22"/>
          <w:szCs w:val="22"/>
        </w:rPr>
        <w:t xml:space="preserve"> deverá homologar afastamento na Unidade de Gestão de Pessoas do órgão onde estiver em exercício e comunicar imediatamente à Secretaria de Gestão de Pessoas/UNIVASF.</w:t>
      </w:r>
    </w:p>
    <w:p w:rsidR="0070568F" w:rsidRPr="00993B5B" w:rsidRDefault="0070568F" w:rsidP="0070568F">
      <w:pPr>
        <w:jc w:val="both"/>
        <w:rPr>
          <w:rFonts w:ascii="Arial" w:hAnsi="Arial" w:cs="Arial"/>
          <w:sz w:val="22"/>
          <w:szCs w:val="22"/>
        </w:rPr>
      </w:pPr>
    </w:p>
    <w:p w:rsidR="0070568F" w:rsidRPr="00993B5B" w:rsidRDefault="0070568F" w:rsidP="0070568F">
      <w:pPr>
        <w:ind w:firstLine="708"/>
        <w:jc w:val="both"/>
        <w:rPr>
          <w:rFonts w:ascii="Arial" w:hAnsi="Arial" w:cs="Arial"/>
          <w:sz w:val="22"/>
          <w:szCs w:val="22"/>
        </w:rPr>
      </w:pPr>
      <w:r w:rsidRPr="00993B5B">
        <w:rPr>
          <w:rFonts w:ascii="Arial" w:hAnsi="Arial" w:cs="Arial"/>
          <w:b/>
          <w:sz w:val="22"/>
          <w:szCs w:val="22"/>
        </w:rPr>
        <w:t xml:space="preserve">Art. 29 </w:t>
      </w:r>
      <w:r w:rsidRPr="00993B5B">
        <w:rPr>
          <w:rFonts w:ascii="Arial" w:hAnsi="Arial" w:cs="Arial"/>
          <w:sz w:val="22"/>
          <w:szCs w:val="22"/>
        </w:rPr>
        <w:t>Caso seja constatada, a qualquer tempo, a impossibilidade de reversão da condição e não for possível a readaptação, ou ainda, expirado o prazo de 24 meses de afastamento pela mesma enfermidade, ininterruptos ou não, será sugerida a sua aposentadoria por invalidez (Art. 186, Inciso I, da Lei n°8.112/1990, alterada pela Lei n°11.907/2009).</w:t>
      </w:r>
    </w:p>
    <w:p w:rsidR="0070568F" w:rsidRPr="00993B5B" w:rsidRDefault="0070568F" w:rsidP="0070568F">
      <w:pPr>
        <w:jc w:val="both"/>
        <w:rPr>
          <w:rFonts w:ascii="Arial" w:hAnsi="Arial" w:cs="Arial"/>
          <w:sz w:val="22"/>
          <w:szCs w:val="22"/>
        </w:rPr>
      </w:pPr>
    </w:p>
    <w:p w:rsidR="0070568F" w:rsidRPr="00993B5B" w:rsidRDefault="0070568F" w:rsidP="0070568F">
      <w:pPr>
        <w:ind w:firstLine="708"/>
        <w:jc w:val="both"/>
        <w:rPr>
          <w:rFonts w:ascii="Arial" w:hAnsi="Arial" w:cs="Arial"/>
          <w:sz w:val="22"/>
          <w:szCs w:val="22"/>
        </w:rPr>
      </w:pPr>
      <w:r w:rsidRPr="00993B5B">
        <w:rPr>
          <w:rFonts w:ascii="Arial" w:hAnsi="Arial" w:cs="Arial"/>
          <w:b/>
          <w:sz w:val="22"/>
          <w:szCs w:val="22"/>
        </w:rPr>
        <w:t>Art. 30</w:t>
      </w:r>
      <w:r w:rsidRPr="00993B5B">
        <w:rPr>
          <w:rFonts w:ascii="Arial" w:hAnsi="Arial" w:cs="Arial"/>
          <w:sz w:val="22"/>
          <w:szCs w:val="22"/>
        </w:rPr>
        <w:t xml:space="preserve"> O servidor deverá justificar a chefia imediata sua falta ao serviço em até 24 horas da ocorrência e no caso de afastamento por motivo de saúde igual ou superior adotará o estabelecido no Art.11 desta </w:t>
      </w:r>
      <w:r w:rsidR="009E3EE5">
        <w:rPr>
          <w:rFonts w:ascii="Arial" w:hAnsi="Arial" w:cs="Arial"/>
          <w:sz w:val="22"/>
          <w:szCs w:val="22"/>
        </w:rPr>
        <w:t>Instrução Normativa</w:t>
      </w:r>
      <w:r w:rsidRPr="00993B5B">
        <w:rPr>
          <w:rFonts w:ascii="Arial" w:hAnsi="Arial" w:cs="Arial"/>
          <w:sz w:val="22"/>
          <w:szCs w:val="22"/>
        </w:rPr>
        <w:t>.</w:t>
      </w:r>
    </w:p>
    <w:p w:rsidR="0070568F" w:rsidRPr="00993B5B" w:rsidRDefault="0070568F" w:rsidP="0070568F">
      <w:pPr>
        <w:ind w:firstLine="708"/>
        <w:jc w:val="both"/>
        <w:rPr>
          <w:rFonts w:ascii="Arial" w:hAnsi="Arial" w:cs="Arial"/>
          <w:sz w:val="22"/>
          <w:szCs w:val="22"/>
        </w:rPr>
      </w:pPr>
    </w:p>
    <w:p w:rsidR="0070568F" w:rsidRPr="00993B5B" w:rsidRDefault="0070568F" w:rsidP="0070568F">
      <w:pPr>
        <w:ind w:firstLine="708"/>
        <w:jc w:val="both"/>
        <w:rPr>
          <w:rFonts w:ascii="Arial" w:hAnsi="Arial" w:cs="Arial"/>
          <w:b/>
          <w:sz w:val="22"/>
          <w:szCs w:val="22"/>
        </w:rPr>
      </w:pPr>
      <w:r w:rsidRPr="00993B5B">
        <w:rPr>
          <w:rFonts w:ascii="Arial" w:hAnsi="Arial" w:cs="Arial"/>
          <w:b/>
          <w:sz w:val="22"/>
          <w:szCs w:val="22"/>
        </w:rPr>
        <w:t xml:space="preserve">Art. 31 </w:t>
      </w:r>
      <w:r w:rsidRPr="00993B5B">
        <w:rPr>
          <w:rFonts w:ascii="Arial" w:hAnsi="Arial" w:cs="Arial"/>
          <w:sz w:val="22"/>
          <w:szCs w:val="22"/>
        </w:rPr>
        <w:t>Os casos omissos e excepcionais serão analisados pela Secretaria de Gestão de Pessoas.</w:t>
      </w:r>
    </w:p>
    <w:p w:rsidR="0070568F" w:rsidRPr="00993B5B" w:rsidRDefault="0070568F" w:rsidP="0070568F">
      <w:pPr>
        <w:jc w:val="both"/>
        <w:rPr>
          <w:rFonts w:ascii="Arial" w:hAnsi="Arial" w:cs="Arial"/>
          <w:sz w:val="22"/>
          <w:szCs w:val="22"/>
        </w:rPr>
      </w:pPr>
    </w:p>
    <w:p w:rsidR="00993B5B" w:rsidRPr="00993B5B" w:rsidRDefault="0070568F" w:rsidP="00993B5B">
      <w:pPr>
        <w:ind w:firstLine="708"/>
        <w:jc w:val="both"/>
        <w:rPr>
          <w:rFonts w:ascii="Arial" w:hAnsi="Arial" w:cs="Arial"/>
          <w:sz w:val="22"/>
          <w:szCs w:val="22"/>
        </w:rPr>
      </w:pPr>
      <w:r w:rsidRPr="00993B5B">
        <w:rPr>
          <w:rFonts w:ascii="Arial" w:hAnsi="Arial" w:cs="Arial"/>
          <w:b/>
          <w:sz w:val="22"/>
          <w:szCs w:val="22"/>
        </w:rPr>
        <w:t xml:space="preserve">Art. 32 </w:t>
      </w:r>
      <w:r w:rsidR="00993B5B" w:rsidRPr="00993B5B">
        <w:rPr>
          <w:rFonts w:ascii="Arial" w:hAnsi="Arial" w:cs="Arial"/>
          <w:sz w:val="22"/>
          <w:szCs w:val="22"/>
        </w:rPr>
        <w:t>Esta Instrução Normativa entra em vigor na data de sua publicação, revogando a portaria nº 041, de 28 de janeiro de 2014.</w:t>
      </w:r>
      <w:r w:rsidR="00993B5B" w:rsidRPr="00993B5B">
        <w:rPr>
          <w:rFonts w:ascii="Arial" w:hAnsi="Arial" w:cs="Arial"/>
          <w:b/>
          <w:sz w:val="22"/>
          <w:szCs w:val="22"/>
        </w:rPr>
        <w:t xml:space="preserve"> </w:t>
      </w:r>
      <w:r w:rsidR="00993B5B" w:rsidRPr="00993B5B">
        <w:rPr>
          <w:rFonts w:ascii="Arial" w:hAnsi="Arial" w:cs="Arial"/>
          <w:sz w:val="22"/>
          <w:szCs w:val="22"/>
        </w:rPr>
        <w:t xml:space="preserve"> </w:t>
      </w:r>
    </w:p>
    <w:p w:rsidR="0070568F" w:rsidRPr="00993B5B" w:rsidRDefault="0070568F" w:rsidP="00993B5B">
      <w:pPr>
        <w:ind w:firstLine="708"/>
        <w:jc w:val="both"/>
        <w:rPr>
          <w:rFonts w:ascii="Arial" w:hAnsi="Arial" w:cs="Arial"/>
          <w:sz w:val="22"/>
          <w:szCs w:val="22"/>
        </w:rPr>
      </w:pPr>
    </w:p>
    <w:p w:rsidR="0070568F" w:rsidRPr="00993B5B" w:rsidRDefault="0070568F" w:rsidP="0070568F">
      <w:pPr>
        <w:pStyle w:val="Corpodetexto"/>
        <w:jc w:val="center"/>
        <w:rPr>
          <w:rFonts w:ascii="Arial" w:hAnsi="Arial" w:cs="Arial"/>
        </w:rPr>
      </w:pPr>
    </w:p>
    <w:p w:rsidR="0070568F" w:rsidRPr="00993B5B" w:rsidRDefault="0070568F" w:rsidP="0070568F">
      <w:pPr>
        <w:pStyle w:val="Corpodetexto"/>
        <w:jc w:val="center"/>
        <w:rPr>
          <w:rFonts w:ascii="Arial" w:hAnsi="Arial" w:cs="Arial"/>
        </w:rPr>
      </w:pPr>
    </w:p>
    <w:p w:rsidR="0070568F" w:rsidRPr="00993B5B" w:rsidRDefault="0070568F" w:rsidP="0070568F">
      <w:pPr>
        <w:pStyle w:val="Corpodetexto"/>
        <w:jc w:val="center"/>
        <w:rPr>
          <w:rFonts w:ascii="Arial" w:hAnsi="Arial" w:cs="Arial"/>
        </w:rPr>
      </w:pPr>
    </w:p>
    <w:p w:rsidR="0070568F" w:rsidRPr="00993B5B" w:rsidRDefault="0070568F" w:rsidP="0070568F">
      <w:pPr>
        <w:pStyle w:val="Corpodetexto"/>
        <w:jc w:val="center"/>
        <w:rPr>
          <w:rFonts w:ascii="Arial" w:hAnsi="Arial" w:cs="Arial"/>
        </w:rPr>
      </w:pPr>
    </w:p>
    <w:p w:rsidR="00993B5B" w:rsidRPr="00993B5B" w:rsidRDefault="00993B5B" w:rsidP="00993B5B">
      <w:pPr>
        <w:jc w:val="center"/>
        <w:rPr>
          <w:rFonts w:ascii="Arial" w:hAnsi="Arial" w:cs="Arial"/>
          <w:b/>
          <w:color w:val="000000"/>
          <w:sz w:val="22"/>
          <w:szCs w:val="22"/>
        </w:rPr>
      </w:pPr>
      <w:r w:rsidRPr="00993B5B">
        <w:rPr>
          <w:rFonts w:ascii="Arial" w:hAnsi="Arial" w:cs="Arial"/>
          <w:b/>
          <w:color w:val="000000"/>
          <w:sz w:val="22"/>
          <w:szCs w:val="22"/>
        </w:rPr>
        <w:t>JULIANELI TOLENTINO DE LIMA</w:t>
      </w:r>
    </w:p>
    <w:p w:rsidR="00993B5B" w:rsidRPr="00993B5B" w:rsidRDefault="00993B5B" w:rsidP="00993B5B">
      <w:pPr>
        <w:jc w:val="center"/>
        <w:rPr>
          <w:rFonts w:ascii="Arial" w:hAnsi="Arial" w:cs="Arial"/>
          <w:color w:val="000000"/>
          <w:sz w:val="22"/>
          <w:szCs w:val="22"/>
        </w:rPr>
      </w:pPr>
      <w:r w:rsidRPr="00993B5B">
        <w:rPr>
          <w:rFonts w:ascii="Arial" w:hAnsi="Arial" w:cs="Arial"/>
          <w:color w:val="000000"/>
          <w:sz w:val="22"/>
          <w:szCs w:val="22"/>
        </w:rPr>
        <w:t>Reitor da UNIVASF</w:t>
      </w:r>
    </w:p>
    <w:p w:rsidR="0070568F" w:rsidRPr="00993B5B" w:rsidRDefault="0070568F">
      <w:pPr>
        <w:rPr>
          <w:rFonts w:ascii="Arial" w:hAnsi="Arial" w:cs="Arial"/>
          <w:sz w:val="22"/>
          <w:szCs w:val="22"/>
        </w:rPr>
      </w:pPr>
    </w:p>
    <w:sectPr w:rsidR="0070568F" w:rsidRPr="00993B5B">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7C2" w:rsidRDefault="00CF37C2" w:rsidP="0070568F">
      <w:r>
        <w:separator/>
      </w:r>
    </w:p>
  </w:endnote>
  <w:endnote w:type="continuationSeparator" w:id="0">
    <w:p w:rsidR="00CF37C2" w:rsidRDefault="00CF37C2" w:rsidP="00705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7C2" w:rsidRDefault="00CF37C2" w:rsidP="0070568F">
      <w:r>
        <w:separator/>
      </w:r>
    </w:p>
  </w:footnote>
  <w:footnote w:type="continuationSeparator" w:id="0">
    <w:p w:rsidR="00CF37C2" w:rsidRDefault="00CF37C2" w:rsidP="007056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68F" w:rsidRDefault="0070568F" w:rsidP="0070568F">
    <w:pPr>
      <w:pStyle w:val="Cabealho"/>
      <w:jc w:val="center"/>
      <w:rPr>
        <w:b/>
        <w:sz w:val="22"/>
      </w:rPr>
    </w:pPr>
    <w:r>
      <w:rPr>
        <w:noProof/>
      </w:rPr>
      <w:drawing>
        <wp:inline distT="0" distB="0" distL="0" distR="0">
          <wp:extent cx="723900" cy="72390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70568F" w:rsidRPr="000B214C" w:rsidRDefault="0070568F" w:rsidP="0070568F">
    <w:pPr>
      <w:pStyle w:val="Cabealho"/>
      <w:jc w:val="center"/>
      <w:rPr>
        <w:b/>
        <w:sz w:val="18"/>
        <w:szCs w:val="18"/>
      </w:rPr>
    </w:pPr>
  </w:p>
  <w:p w:rsidR="0070568F" w:rsidRPr="000B214C" w:rsidRDefault="0070568F" w:rsidP="0070568F">
    <w:pPr>
      <w:pStyle w:val="Cabealho"/>
      <w:jc w:val="center"/>
      <w:rPr>
        <w:rFonts w:ascii="Tahoma" w:hAnsi="Tahoma" w:cs="Tahoma"/>
        <w:b/>
        <w:sz w:val="18"/>
        <w:szCs w:val="18"/>
      </w:rPr>
    </w:pPr>
    <w:r w:rsidRPr="000B214C">
      <w:rPr>
        <w:rFonts w:ascii="Tahoma" w:hAnsi="Tahoma" w:cs="Tahoma"/>
        <w:b/>
        <w:sz w:val="18"/>
        <w:szCs w:val="18"/>
      </w:rPr>
      <w:t>UNIVERSIDADE FEDERAL DO VALE DO SÃO FRANCISCO</w:t>
    </w:r>
  </w:p>
  <w:p w:rsidR="0070568F" w:rsidRPr="000B214C" w:rsidRDefault="0070568F" w:rsidP="0070568F">
    <w:pPr>
      <w:pStyle w:val="Rodap"/>
      <w:jc w:val="center"/>
      <w:rPr>
        <w:rFonts w:ascii="Tahoma" w:hAnsi="Tahoma" w:cs="Tahoma"/>
        <w:sz w:val="18"/>
        <w:szCs w:val="18"/>
      </w:rPr>
    </w:pPr>
    <w:r>
      <w:rPr>
        <w:rFonts w:ascii="Tahoma" w:hAnsi="Tahoma" w:cs="Tahoma"/>
        <w:sz w:val="18"/>
        <w:szCs w:val="18"/>
      </w:rPr>
      <w:t>Gabinete da</w:t>
    </w:r>
    <w:r w:rsidRPr="000B214C">
      <w:rPr>
        <w:rFonts w:ascii="Tahoma" w:hAnsi="Tahoma" w:cs="Tahoma"/>
        <w:sz w:val="18"/>
        <w:szCs w:val="18"/>
      </w:rPr>
      <w:t xml:space="preserve"> Reitor</w:t>
    </w:r>
    <w:r>
      <w:rPr>
        <w:rFonts w:ascii="Tahoma" w:hAnsi="Tahoma" w:cs="Tahoma"/>
        <w:sz w:val="18"/>
        <w:szCs w:val="18"/>
      </w:rPr>
      <w:t>ia</w:t>
    </w:r>
    <w:r w:rsidRPr="000B214C">
      <w:rPr>
        <w:rFonts w:ascii="Tahoma" w:hAnsi="Tahoma" w:cs="Tahoma"/>
        <w:sz w:val="18"/>
        <w:szCs w:val="18"/>
      </w:rPr>
      <w:t xml:space="preserve"> </w:t>
    </w:r>
  </w:p>
  <w:p w:rsidR="0070568F" w:rsidRPr="000B214C" w:rsidRDefault="0070568F" w:rsidP="0070568F">
    <w:pPr>
      <w:pStyle w:val="Rodap"/>
      <w:jc w:val="center"/>
      <w:rPr>
        <w:rFonts w:ascii="Tahoma" w:hAnsi="Tahoma" w:cs="Tahoma"/>
        <w:sz w:val="18"/>
        <w:szCs w:val="18"/>
      </w:rPr>
    </w:pPr>
    <w:r>
      <w:rPr>
        <w:rFonts w:ascii="Tahoma" w:hAnsi="Tahoma" w:cs="Tahoma"/>
        <w:sz w:val="18"/>
        <w:szCs w:val="18"/>
      </w:rPr>
      <w:t>Av. José de Sá Maniçoba</w:t>
    </w:r>
    <w:r w:rsidRPr="000B214C">
      <w:rPr>
        <w:rFonts w:ascii="Tahoma" w:hAnsi="Tahoma" w:cs="Tahoma"/>
        <w:sz w:val="18"/>
        <w:szCs w:val="18"/>
      </w:rPr>
      <w:t xml:space="preserve">, </w:t>
    </w:r>
    <w:r>
      <w:rPr>
        <w:rFonts w:ascii="Tahoma" w:hAnsi="Tahoma" w:cs="Tahoma"/>
        <w:sz w:val="18"/>
        <w:szCs w:val="18"/>
      </w:rPr>
      <w:t>s/n - Campus Universitário</w:t>
    </w:r>
    <w:r w:rsidRPr="000B214C">
      <w:rPr>
        <w:rFonts w:ascii="Tahoma" w:hAnsi="Tahoma" w:cs="Tahoma"/>
        <w:sz w:val="18"/>
        <w:szCs w:val="18"/>
      </w:rPr>
      <w:t xml:space="preserve"> –</w:t>
    </w:r>
    <w:proofErr w:type="gramStart"/>
    <w:r w:rsidRPr="000B214C">
      <w:rPr>
        <w:rFonts w:ascii="Tahoma" w:hAnsi="Tahoma" w:cs="Tahoma"/>
        <w:sz w:val="18"/>
        <w:szCs w:val="18"/>
      </w:rPr>
      <w:t xml:space="preserve"> </w:t>
    </w:r>
    <w:r>
      <w:rPr>
        <w:rFonts w:ascii="Tahoma" w:hAnsi="Tahoma" w:cs="Tahoma"/>
        <w:sz w:val="18"/>
        <w:szCs w:val="18"/>
      </w:rPr>
      <w:t xml:space="preserve"> </w:t>
    </w:r>
    <w:proofErr w:type="gramEnd"/>
    <w:r w:rsidRPr="000B214C">
      <w:rPr>
        <w:rFonts w:ascii="Tahoma" w:hAnsi="Tahoma" w:cs="Tahoma"/>
        <w:sz w:val="18"/>
        <w:szCs w:val="18"/>
      </w:rPr>
      <w:t>Centro –</w:t>
    </w:r>
    <w:r>
      <w:rPr>
        <w:rFonts w:ascii="Tahoma" w:hAnsi="Tahoma" w:cs="Tahoma"/>
        <w:sz w:val="18"/>
        <w:szCs w:val="18"/>
      </w:rPr>
      <w:t xml:space="preserve"> </w:t>
    </w:r>
    <w:r w:rsidRPr="000B214C">
      <w:rPr>
        <w:rFonts w:ascii="Tahoma" w:hAnsi="Tahoma" w:cs="Tahoma"/>
        <w:sz w:val="18"/>
        <w:szCs w:val="18"/>
      </w:rPr>
      <w:t xml:space="preserve"> Petrolina, PE,  CEP 5630</w:t>
    </w:r>
    <w:r>
      <w:rPr>
        <w:rFonts w:ascii="Tahoma" w:hAnsi="Tahoma" w:cs="Tahoma"/>
        <w:sz w:val="18"/>
        <w:szCs w:val="18"/>
      </w:rPr>
      <w:t>4</w:t>
    </w:r>
    <w:r w:rsidRPr="000B214C">
      <w:rPr>
        <w:rFonts w:ascii="Tahoma" w:hAnsi="Tahoma" w:cs="Tahoma"/>
        <w:sz w:val="18"/>
        <w:szCs w:val="18"/>
      </w:rPr>
      <w:t>-</w:t>
    </w:r>
    <w:r>
      <w:rPr>
        <w:rFonts w:ascii="Tahoma" w:hAnsi="Tahoma" w:cs="Tahoma"/>
        <w:sz w:val="18"/>
        <w:szCs w:val="18"/>
      </w:rPr>
      <w:t>205</w:t>
    </w:r>
  </w:p>
  <w:p w:rsidR="0070568F" w:rsidRPr="000B214C" w:rsidRDefault="0070568F" w:rsidP="0070568F">
    <w:pPr>
      <w:pStyle w:val="Cabealho"/>
      <w:jc w:val="center"/>
      <w:rPr>
        <w:rFonts w:ascii="Tahoma" w:hAnsi="Tahoma" w:cs="Tahoma"/>
        <w:b/>
        <w:sz w:val="18"/>
        <w:szCs w:val="18"/>
      </w:rPr>
    </w:pPr>
    <w:r w:rsidRPr="000B214C">
      <w:rPr>
        <w:rFonts w:ascii="Tahoma" w:hAnsi="Tahoma" w:cs="Tahoma"/>
        <w:sz w:val="18"/>
        <w:szCs w:val="18"/>
      </w:rPr>
      <w:t xml:space="preserve">Caixa Postal 252, Petrolina-PE, </w:t>
    </w:r>
    <w:proofErr w:type="spellStart"/>
    <w:r w:rsidRPr="000B214C">
      <w:rPr>
        <w:rFonts w:ascii="Tahoma" w:hAnsi="Tahoma" w:cs="Tahoma"/>
        <w:sz w:val="18"/>
        <w:szCs w:val="18"/>
      </w:rPr>
      <w:t>Tel</w:t>
    </w:r>
    <w:proofErr w:type="spellEnd"/>
    <w:r w:rsidRPr="000B214C">
      <w:rPr>
        <w:rFonts w:ascii="Tahoma" w:hAnsi="Tahoma" w:cs="Tahoma"/>
        <w:sz w:val="18"/>
        <w:szCs w:val="18"/>
      </w:rPr>
      <w:t>/Fax: (87)</w:t>
    </w:r>
    <w:r>
      <w:rPr>
        <w:rFonts w:ascii="Tahoma" w:hAnsi="Tahoma" w:cs="Tahoma"/>
        <w:sz w:val="18"/>
        <w:szCs w:val="18"/>
      </w:rPr>
      <w:t>2101-6831</w:t>
    </w:r>
    <w:r w:rsidRPr="000B214C">
      <w:rPr>
        <w:rFonts w:ascii="Tahoma" w:hAnsi="Tahoma" w:cs="Tahoma"/>
        <w:sz w:val="18"/>
        <w:szCs w:val="18"/>
      </w:rPr>
      <w:t xml:space="preserve">, </w:t>
    </w:r>
    <w:proofErr w:type="gramStart"/>
    <w:r w:rsidRPr="000B214C">
      <w:rPr>
        <w:rFonts w:ascii="Tahoma" w:hAnsi="Tahoma" w:cs="Tahoma"/>
        <w:sz w:val="18"/>
        <w:szCs w:val="18"/>
      </w:rPr>
      <w:t>www.univasf.edu.br</w:t>
    </w:r>
    <w:proofErr w:type="gramEnd"/>
  </w:p>
  <w:p w:rsidR="0070568F" w:rsidRDefault="0070568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86DA0"/>
    <w:multiLevelType w:val="hybridMultilevel"/>
    <w:tmpl w:val="A0CEA162"/>
    <w:lvl w:ilvl="0" w:tplc="B700F8A2">
      <w:start w:val="1"/>
      <w:numFmt w:val="lowerLetter"/>
      <w:pStyle w:val="marcador4-ana"/>
      <w:lvlText w:val="%1."/>
      <w:lvlJc w:val="left"/>
      <w:pPr>
        <w:ind w:left="1145" w:hanging="360"/>
      </w:pPr>
    </w:lvl>
    <w:lvl w:ilvl="1" w:tplc="04160019" w:tentative="1">
      <w:start w:val="1"/>
      <w:numFmt w:val="lowerLetter"/>
      <w:lvlText w:val="%2."/>
      <w:lvlJc w:val="left"/>
      <w:pPr>
        <w:ind w:left="1865" w:hanging="360"/>
      </w:pPr>
    </w:lvl>
    <w:lvl w:ilvl="2" w:tplc="0416001B" w:tentative="1">
      <w:start w:val="1"/>
      <w:numFmt w:val="lowerRoman"/>
      <w:lvlText w:val="%3."/>
      <w:lvlJc w:val="right"/>
      <w:pPr>
        <w:ind w:left="2585" w:hanging="180"/>
      </w:pPr>
    </w:lvl>
    <w:lvl w:ilvl="3" w:tplc="0416000F" w:tentative="1">
      <w:start w:val="1"/>
      <w:numFmt w:val="decimal"/>
      <w:lvlText w:val="%4."/>
      <w:lvlJc w:val="left"/>
      <w:pPr>
        <w:ind w:left="3305" w:hanging="360"/>
      </w:pPr>
    </w:lvl>
    <w:lvl w:ilvl="4" w:tplc="04160019" w:tentative="1">
      <w:start w:val="1"/>
      <w:numFmt w:val="lowerLetter"/>
      <w:lvlText w:val="%5."/>
      <w:lvlJc w:val="left"/>
      <w:pPr>
        <w:ind w:left="4025" w:hanging="360"/>
      </w:pPr>
    </w:lvl>
    <w:lvl w:ilvl="5" w:tplc="0416001B" w:tentative="1">
      <w:start w:val="1"/>
      <w:numFmt w:val="lowerRoman"/>
      <w:lvlText w:val="%6."/>
      <w:lvlJc w:val="right"/>
      <w:pPr>
        <w:ind w:left="4745" w:hanging="180"/>
      </w:pPr>
    </w:lvl>
    <w:lvl w:ilvl="6" w:tplc="0416000F" w:tentative="1">
      <w:start w:val="1"/>
      <w:numFmt w:val="decimal"/>
      <w:lvlText w:val="%7."/>
      <w:lvlJc w:val="left"/>
      <w:pPr>
        <w:ind w:left="5465" w:hanging="360"/>
      </w:pPr>
    </w:lvl>
    <w:lvl w:ilvl="7" w:tplc="04160019" w:tentative="1">
      <w:start w:val="1"/>
      <w:numFmt w:val="lowerLetter"/>
      <w:lvlText w:val="%8."/>
      <w:lvlJc w:val="left"/>
      <w:pPr>
        <w:ind w:left="6185" w:hanging="360"/>
      </w:pPr>
    </w:lvl>
    <w:lvl w:ilvl="8" w:tplc="0416001B" w:tentative="1">
      <w:start w:val="1"/>
      <w:numFmt w:val="lowerRoman"/>
      <w:lvlText w:val="%9."/>
      <w:lvlJc w:val="right"/>
      <w:pPr>
        <w:ind w:left="6905" w:hanging="180"/>
      </w:pPr>
    </w:lvl>
  </w:abstractNum>
  <w:abstractNum w:abstractNumId="1">
    <w:nsid w:val="03F86635"/>
    <w:multiLevelType w:val="hybridMultilevel"/>
    <w:tmpl w:val="3D1E0EC8"/>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nsid w:val="084615B2"/>
    <w:multiLevelType w:val="hybridMultilevel"/>
    <w:tmpl w:val="599AF4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BDD5CD6"/>
    <w:multiLevelType w:val="hybridMultilevel"/>
    <w:tmpl w:val="409AA13C"/>
    <w:lvl w:ilvl="0" w:tplc="04160019">
      <w:start w:val="1"/>
      <w:numFmt w:val="lowerLetter"/>
      <w:lvlText w:val="%1."/>
      <w:lvlJc w:val="left"/>
      <w:pPr>
        <w:ind w:left="1146" w:hanging="360"/>
      </w:pPr>
    </w:lvl>
    <w:lvl w:ilvl="1" w:tplc="04160019">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4">
    <w:nsid w:val="16A01A3D"/>
    <w:multiLevelType w:val="hybridMultilevel"/>
    <w:tmpl w:val="ABECF4CC"/>
    <w:lvl w:ilvl="0" w:tplc="498A9CA6">
      <w:start w:val="1"/>
      <w:numFmt w:val="lowerLetter"/>
      <w:pStyle w:val="marcador6-ana"/>
      <w:lvlText w:val="%1."/>
      <w:lvlJc w:val="left"/>
      <w:pPr>
        <w:ind w:left="1145" w:hanging="360"/>
      </w:pPr>
    </w:lvl>
    <w:lvl w:ilvl="1" w:tplc="04160019" w:tentative="1">
      <w:start w:val="1"/>
      <w:numFmt w:val="lowerLetter"/>
      <w:lvlText w:val="%2."/>
      <w:lvlJc w:val="left"/>
      <w:pPr>
        <w:ind w:left="1865" w:hanging="360"/>
      </w:pPr>
    </w:lvl>
    <w:lvl w:ilvl="2" w:tplc="0416001B" w:tentative="1">
      <w:start w:val="1"/>
      <w:numFmt w:val="lowerRoman"/>
      <w:lvlText w:val="%3."/>
      <w:lvlJc w:val="right"/>
      <w:pPr>
        <w:ind w:left="2585" w:hanging="180"/>
      </w:pPr>
    </w:lvl>
    <w:lvl w:ilvl="3" w:tplc="0416000F" w:tentative="1">
      <w:start w:val="1"/>
      <w:numFmt w:val="decimal"/>
      <w:lvlText w:val="%4."/>
      <w:lvlJc w:val="left"/>
      <w:pPr>
        <w:ind w:left="3305" w:hanging="360"/>
      </w:pPr>
    </w:lvl>
    <w:lvl w:ilvl="4" w:tplc="04160019" w:tentative="1">
      <w:start w:val="1"/>
      <w:numFmt w:val="lowerLetter"/>
      <w:lvlText w:val="%5."/>
      <w:lvlJc w:val="left"/>
      <w:pPr>
        <w:ind w:left="4025" w:hanging="360"/>
      </w:pPr>
    </w:lvl>
    <w:lvl w:ilvl="5" w:tplc="0416001B" w:tentative="1">
      <w:start w:val="1"/>
      <w:numFmt w:val="lowerRoman"/>
      <w:lvlText w:val="%6."/>
      <w:lvlJc w:val="right"/>
      <w:pPr>
        <w:ind w:left="4745" w:hanging="180"/>
      </w:pPr>
    </w:lvl>
    <w:lvl w:ilvl="6" w:tplc="0416000F" w:tentative="1">
      <w:start w:val="1"/>
      <w:numFmt w:val="decimal"/>
      <w:lvlText w:val="%7."/>
      <w:lvlJc w:val="left"/>
      <w:pPr>
        <w:ind w:left="5465" w:hanging="360"/>
      </w:pPr>
    </w:lvl>
    <w:lvl w:ilvl="7" w:tplc="04160019" w:tentative="1">
      <w:start w:val="1"/>
      <w:numFmt w:val="lowerLetter"/>
      <w:lvlText w:val="%8."/>
      <w:lvlJc w:val="left"/>
      <w:pPr>
        <w:ind w:left="6185" w:hanging="360"/>
      </w:pPr>
    </w:lvl>
    <w:lvl w:ilvl="8" w:tplc="0416001B" w:tentative="1">
      <w:start w:val="1"/>
      <w:numFmt w:val="lowerRoman"/>
      <w:lvlText w:val="%9."/>
      <w:lvlJc w:val="right"/>
      <w:pPr>
        <w:ind w:left="6905" w:hanging="180"/>
      </w:pPr>
    </w:lvl>
  </w:abstractNum>
  <w:abstractNum w:abstractNumId="5">
    <w:nsid w:val="1C3C4DD4"/>
    <w:multiLevelType w:val="hybridMultilevel"/>
    <w:tmpl w:val="B2CA971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39F38CB"/>
    <w:multiLevelType w:val="hybridMultilevel"/>
    <w:tmpl w:val="15C8E020"/>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nsid w:val="25613FAC"/>
    <w:multiLevelType w:val="hybridMultilevel"/>
    <w:tmpl w:val="DD5CBEDA"/>
    <w:lvl w:ilvl="0" w:tplc="5058B026">
      <w:start w:val="1"/>
      <w:numFmt w:val="decimal"/>
      <w:pStyle w:val="ttulo1-ana"/>
      <w:lvlText w:val="%1."/>
      <w:lvlJc w:val="left"/>
      <w:pPr>
        <w:ind w:left="1077" w:hanging="360"/>
      </w:pPr>
    </w:lvl>
    <w:lvl w:ilvl="1" w:tplc="04160019" w:tentative="1">
      <w:start w:val="1"/>
      <w:numFmt w:val="lowerLetter"/>
      <w:lvlText w:val="%2."/>
      <w:lvlJc w:val="left"/>
      <w:pPr>
        <w:ind w:left="1797" w:hanging="360"/>
      </w:pPr>
    </w:lvl>
    <w:lvl w:ilvl="2" w:tplc="0416001B" w:tentative="1">
      <w:start w:val="1"/>
      <w:numFmt w:val="lowerRoman"/>
      <w:lvlText w:val="%3."/>
      <w:lvlJc w:val="right"/>
      <w:pPr>
        <w:ind w:left="2517" w:hanging="180"/>
      </w:pPr>
    </w:lvl>
    <w:lvl w:ilvl="3" w:tplc="0416000F" w:tentative="1">
      <w:start w:val="1"/>
      <w:numFmt w:val="decimal"/>
      <w:lvlText w:val="%4."/>
      <w:lvlJc w:val="left"/>
      <w:pPr>
        <w:ind w:left="3237" w:hanging="360"/>
      </w:pPr>
    </w:lvl>
    <w:lvl w:ilvl="4" w:tplc="04160019" w:tentative="1">
      <w:start w:val="1"/>
      <w:numFmt w:val="lowerLetter"/>
      <w:lvlText w:val="%5."/>
      <w:lvlJc w:val="left"/>
      <w:pPr>
        <w:ind w:left="3957" w:hanging="360"/>
      </w:pPr>
    </w:lvl>
    <w:lvl w:ilvl="5" w:tplc="0416001B" w:tentative="1">
      <w:start w:val="1"/>
      <w:numFmt w:val="lowerRoman"/>
      <w:lvlText w:val="%6."/>
      <w:lvlJc w:val="right"/>
      <w:pPr>
        <w:ind w:left="4677" w:hanging="180"/>
      </w:pPr>
    </w:lvl>
    <w:lvl w:ilvl="6" w:tplc="0416000F" w:tentative="1">
      <w:start w:val="1"/>
      <w:numFmt w:val="decimal"/>
      <w:lvlText w:val="%7."/>
      <w:lvlJc w:val="left"/>
      <w:pPr>
        <w:ind w:left="5397" w:hanging="360"/>
      </w:pPr>
    </w:lvl>
    <w:lvl w:ilvl="7" w:tplc="04160019" w:tentative="1">
      <w:start w:val="1"/>
      <w:numFmt w:val="lowerLetter"/>
      <w:lvlText w:val="%8."/>
      <w:lvlJc w:val="left"/>
      <w:pPr>
        <w:ind w:left="6117" w:hanging="360"/>
      </w:pPr>
    </w:lvl>
    <w:lvl w:ilvl="8" w:tplc="0416001B" w:tentative="1">
      <w:start w:val="1"/>
      <w:numFmt w:val="lowerRoman"/>
      <w:lvlText w:val="%9."/>
      <w:lvlJc w:val="right"/>
      <w:pPr>
        <w:ind w:left="6837" w:hanging="180"/>
      </w:pPr>
    </w:lvl>
  </w:abstractNum>
  <w:abstractNum w:abstractNumId="8">
    <w:nsid w:val="37D65CF8"/>
    <w:multiLevelType w:val="hybridMultilevel"/>
    <w:tmpl w:val="A6D84044"/>
    <w:lvl w:ilvl="0" w:tplc="610681EA">
      <w:start w:val="1"/>
      <w:numFmt w:val="lowerLetter"/>
      <w:pStyle w:val="marcador7-ana"/>
      <w:lvlText w:val="%1."/>
      <w:lvlJc w:val="left"/>
      <w:pPr>
        <w:ind w:left="1145" w:hanging="360"/>
      </w:pPr>
    </w:lvl>
    <w:lvl w:ilvl="1" w:tplc="04160019" w:tentative="1">
      <w:start w:val="1"/>
      <w:numFmt w:val="lowerLetter"/>
      <w:lvlText w:val="%2."/>
      <w:lvlJc w:val="left"/>
      <w:pPr>
        <w:ind w:left="1865" w:hanging="360"/>
      </w:pPr>
    </w:lvl>
    <w:lvl w:ilvl="2" w:tplc="0416001B" w:tentative="1">
      <w:start w:val="1"/>
      <w:numFmt w:val="lowerRoman"/>
      <w:lvlText w:val="%3."/>
      <w:lvlJc w:val="right"/>
      <w:pPr>
        <w:ind w:left="2585" w:hanging="180"/>
      </w:pPr>
    </w:lvl>
    <w:lvl w:ilvl="3" w:tplc="0416000F" w:tentative="1">
      <w:start w:val="1"/>
      <w:numFmt w:val="decimal"/>
      <w:lvlText w:val="%4."/>
      <w:lvlJc w:val="left"/>
      <w:pPr>
        <w:ind w:left="3305" w:hanging="360"/>
      </w:pPr>
    </w:lvl>
    <w:lvl w:ilvl="4" w:tplc="04160019" w:tentative="1">
      <w:start w:val="1"/>
      <w:numFmt w:val="lowerLetter"/>
      <w:lvlText w:val="%5."/>
      <w:lvlJc w:val="left"/>
      <w:pPr>
        <w:ind w:left="4025" w:hanging="360"/>
      </w:pPr>
    </w:lvl>
    <w:lvl w:ilvl="5" w:tplc="0416001B" w:tentative="1">
      <w:start w:val="1"/>
      <w:numFmt w:val="lowerRoman"/>
      <w:lvlText w:val="%6."/>
      <w:lvlJc w:val="right"/>
      <w:pPr>
        <w:ind w:left="4745" w:hanging="180"/>
      </w:pPr>
    </w:lvl>
    <w:lvl w:ilvl="6" w:tplc="0416000F" w:tentative="1">
      <w:start w:val="1"/>
      <w:numFmt w:val="decimal"/>
      <w:lvlText w:val="%7."/>
      <w:lvlJc w:val="left"/>
      <w:pPr>
        <w:ind w:left="5465" w:hanging="360"/>
      </w:pPr>
    </w:lvl>
    <w:lvl w:ilvl="7" w:tplc="04160019" w:tentative="1">
      <w:start w:val="1"/>
      <w:numFmt w:val="lowerLetter"/>
      <w:lvlText w:val="%8."/>
      <w:lvlJc w:val="left"/>
      <w:pPr>
        <w:ind w:left="6185" w:hanging="360"/>
      </w:pPr>
    </w:lvl>
    <w:lvl w:ilvl="8" w:tplc="0416001B" w:tentative="1">
      <w:start w:val="1"/>
      <w:numFmt w:val="lowerRoman"/>
      <w:lvlText w:val="%9."/>
      <w:lvlJc w:val="right"/>
      <w:pPr>
        <w:ind w:left="6905" w:hanging="180"/>
      </w:pPr>
    </w:lvl>
  </w:abstractNum>
  <w:abstractNum w:abstractNumId="9">
    <w:nsid w:val="407E7054"/>
    <w:multiLevelType w:val="hybridMultilevel"/>
    <w:tmpl w:val="4FD886CC"/>
    <w:lvl w:ilvl="0" w:tplc="04160017">
      <w:start w:val="1"/>
      <w:numFmt w:val="lowerLetter"/>
      <w:lvlText w:val="%1)"/>
      <w:lvlJc w:val="left"/>
      <w:pPr>
        <w:ind w:left="360" w:hanging="360"/>
      </w:pPr>
      <w:rPr>
        <w:rFont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0">
    <w:nsid w:val="45CA1087"/>
    <w:multiLevelType w:val="hybridMultilevel"/>
    <w:tmpl w:val="9DB81D34"/>
    <w:lvl w:ilvl="0" w:tplc="4C2210C4">
      <w:start w:val="1"/>
      <w:numFmt w:val="lowerLetter"/>
      <w:pStyle w:val="marcador8-ana"/>
      <w:lvlText w:val="%1."/>
      <w:lvlJc w:val="left"/>
      <w:pPr>
        <w:ind w:left="1145" w:hanging="360"/>
      </w:pPr>
    </w:lvl>
    <w:lvl w:ilvl="1" w:tplc="04160019" w:tentative="1">
      <w:start w:val="1"/>
      <w:numFmt w:val="lowerLetter"/>
      <w:lvlText w:val="%2."/>
      <w:lvlJc w:val="left"/>
      <w:pPr>
        <w:ind w:left="1865" w:hanging="360"/>
      </w:pPr>
    </w:lvl>
    <w:lvl w:ilvl="2" w:tplc="0416001B" w:tentative="1">
      <w:start w:val="1"/>
      <w:numFmt w:val="lowerRoman"/>
      <w:lvlText w:val="%3."/>
      <w:lvlJc w:val="right"/>
      <w:pPr>
        <w:ind w:left="2585" w:hanging="180"/>
      </w:pPr>
    </w:lvl>
    <w:lvl w:ilvl="3" w:tplc="0416000F" w:tentative="1">
      <w:start w:val="1"/>
      <w:numFmt w:val="decimal"/>
      <w:lvlText w:val="%4."/>
      <w:lvlJc w:val="left"/>
      <w:pPr>
        <w:ind w:left="3305" w:hanging="360"/>
      </w:pPr>
    </w:lvl>
    <w:lvl w:ilvl="4" w:tplc="04160019" w:tentative="1">
      <w:start w:val="1"/>
      <w:numFmt w:val="lowerLetter"/>
      <w:lvlText w:val="%5."/>
      <w:lvlJc w:val="left"/>
      <w:pPr>
        <w:ind w:left="4025" w:hanging="360"/>
      </w:pPr>
    </w:lvl>
    <w:lvl w:ilvl="5" w:tplc="0416001B" w:tentative="1">
      <w:start w:val="1"/>
      <w:numFmt w:val="lowerRoman"/>
      <w:lvlText w:val="%6."/>
      <w:lvlJc w:val="right"/>
      <w:pPr>
        <w:ind w:left="4745" w:hanging="180"/>
      </w:pPr>
    </w:lvl>
    <w:lvl w:ilvl="6" w:tplc="0416000F" w:tentative="1">
      <w:start w:val="1"/>
      <w:numFmt w:val="decimal"/>
      <w:lvlText w:val="%7."/>
      <w:lvlJc w:val="left"/>
      <w:pPr>
        <w:ind w:left="5465" w:hanging="360"/>
      </w:pPr>
    </w:lvl>
    <w:lvl w:ilvl="7" w:tplc="04160019" w:tentative="1">
      <w:start w:val="1"/>
      <w:numFmt w:val="lowerLetter"/>
      <w:lvlText w:val="%8."/>
      <w:lvlJc w:val="left"/>
      <w:pPr>
        <w:ind w:left="6185" w:hanging="360"/>
      </w:pPr>
    </w:lvl>
    <w:lvl w:ilvl="8" w:tplc="0416001B" w:tentative="1">
      <w:start w:val="1"/>
      <w:numFmt w:val="lowerRoman"/>
      <w:lvlText w:val="%9."/>
      <w:lvlJc w:val="right"/>
      <w:pPr>
        <w:ind w:left="6905" w:hanging="180"/>
      </w:pPr>
    </w:lvl>
  </w:abstractNum>
  <w:abstractNum w:abstractNumId="11">
    <w:nsid w:val="4835645D"/>
    <w:multiLevelType w:val="hybridMultilevel"/>
    <w:tmpl w:val="FBF8056A"/>
    <w:lvl w:ilvl="0" w:tplc="B1E8BA16">
      <w:start w:val="1"/>
      <w:numFmt w:val="lowerLetter"/>
      <w:pStyle w:val="marcador9-ana"/>
      <w:lvlText w:val="%1."/>
      <w:lvlJc w:val="left"/>
      <w:pPr>
        <w:ind w:left="1145" w:hanging="360"/>
      </w:pPr>
    </w:lvl>
    <w:lvl w:ilvl="1" w:tplc="04160019" w:tentative="1">
      <w:start w:val="1"/>
      <w:numFmt w:val="lowerLetter"/>
      <w:lvlText w:val="%2."/>
      <w:lvlJc w:val="left"/>
      <w:pPr>
        <w:ind w:left="1865" w:hanging="360"/>
      </w:pPr>
    </w:lvl>
    <w:lvl w:ilvl="2" w:tplc="0416001B" w:tentative="1">
      <w:start w:val="1"/>
      <w:numFmt w:val="lowerRoman"/>
      <w:lvlText w:val="%3."/>
      <w:lvlJc w:val="right"/>
      <w:pPr>
        <w:ind w:left="2585" w:hanging="180"/>
      </w:pPr>
    </w:lvl>
    <w:lvl w:ilvl="3" w:tplc="0416000F" w:tentative="1">
      <w:start w:val="1"/>
      <w:numFmt w:val="decimal"/>
      <w:lvlText w:val="%4."/>
      <w:lvlJc w:val="left"/>
      <w:pPr>
        <w:ind w:left="3305" w:hanging="360"/>
      </w:pPr>
    </w:lvl>
    <w:lvl w:ilvl="4" w:tplc="04160019" w:tentative="1">
      <w:start w:val="1"/>
      <w:numFmt w:val="lowerLetter"/>
      <w:lvlText w:val="%5."/>
      <w:lvlJc w:val="left"/>
      <w:pPr>
        <w:ind w:left="4025" w:hanging="360"/>
      </w:pPr>
    </w:lvl>
    <w:lvl w:ilvl="5" w:tplc="0416001B" w:tentative="1">
      <w:start w:val="1"/>
      <w:numFmt w:val="lowerRoman"/>
      <w:lvlText w:val="%6."/>
      <w:lvlJc w:val="right"/>
      <w:pPr>
        <w:ind w:left="4745" w:hanging="180"/>
      </w:pPr>
    </w:lvl>
    <w:lvl w:ilvl="6" w:tplc="0416000F" w:tentative="1">
      <w:start w:val="1"/>
      <w:numFmt w:val="decimal"/>
      <w:lvlText w:val="%7."/>
      <w:lvlJc w:val="left"/>
      <w:pPr>
        <w:ind w:left="5465" w:hanging="360"/>
      </w:pPr>
    </w:lvl>
    <w:lvl w:ilvl="7" w:tplc="04160019" w:tentative="1">
      <w:start w:val="1"/>
      <w:numFmt w:val="lowerLetter"/>
      <w:lvlText w:val="%8."/>
      <w:lvlJc w:val="left"/>
      <w:pPr>
        <w:ind w:left="6185" w:hanging="360"/>
      </w:pPr>
    </w:lvl>
    <w:lvl w:ilvl="8" w:tplc="0416001B" w:tentative="1">
      <w:start w:val="1"/>
      <w:numFmt w:val="lowerRoman"/>
      <w:lvlText w:val="%9."/>
      <w:lvlJc w:val="right"/>
      <w:pPr>
        <w:ind w:left="6905" w:hanging="180"/>
      </w:pPr>
    </w:lvl>
  </w:abstractNum>
  <w:abstractNum w:abstractNumId="12">
    <w:nsid w:val="4ADB73B0"/>
    <w:multiLevelType w:val="hybridMultilevel"/>
    <w:tmpl w:val="921810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C396C0C"/>
    <w:multiLevelType w:val="hybridMultilevel"/>
    <w:tmpl w:val="B840F174"/>
    <w:lvl w:ilvl="0" w:tplc="AAF400B0">
      <w:start w:val="1"/>
      <w:numFmt w:val="upperRoman"/>
      <w:pStyle w:val="marcador2-ana"/>
      <w:lvlText w:val="%1."/>
      <w:lvlJc w:val="right"/>
      <w:pPr>
        <w:ind w:left="1145" w:hanging="360"/>
      </w:pPr>
    </w:lvl>
    <w:lvl w:ilvl="1" w:tplc="04160019">
      <w:start w:val="1"/>
      <w:numFmt w:val="lowerLetter"/>
      <w:lvlText w:val="%2."/>
      <w:lvlJc w:val="left"/>
      <w:pPr>
        <w:ind w:left="1865" w:hanging="360"/>
      </w:pPr>
    </w:lvl>
    <w:lvl w:ilvl="2" w:tplc="0416001B" w:tentative="1">
      <w:start w:val="1"/>
      <w:numFmt w:val="lowerRoman"/>
      <w:lvlText w:val="%3."/>
      <w:lvlJc w:val="right"/>
      <w:pPr>
        <w:ind w:left="2585" w:hanging="180"/>
      </w:pPr>
    </w:lvl>
    <w:lvl w:ilvl="3" w:tplc="0416000F" w:tentative="1">
      <w:start w:val="1"/>
      <w:numFmt w:val="decimal"/>
      <w:lvlText w:val="%4."/>
      <w:lvlJc w:val="left"/>
      <w:pPr>
        <w:ind w:left="3305" w:hanging="360"/>
      </w:pPr>
    </w:lvl>
    <w:lvl w:ilvl="4" w:tplc="04160019" w:tentative="1">
      <w:start w:val="1"/>
      <w:numFmt w:val="lowerLetter"/>
      <w:lvlText w:val="%5."/>
      <w:lvlJc w:val="left"/>
      <w:pPr>
        <w:ind w:left="4025" w:hanging="360"/>
      </w:pPr>
    </w:lvl>
    <w:lvl w:ilvl="5" w:tplc="0416001B" w:tentative="1">
      <w:start w:val="1"/>
      <w:numFmt w:val="lowerRoman"/>
      <w:lvlText w:val="%6."/>
      <w:lvlJc w:val="right"/>
      <w:pPr>
        <w:ind w:left="4745" w:hanging="180"/>
      </w:pPr>
    </w:lvl>
    <w:lvl w:ilvl="6" w:tplc="0416000F" w:tentative="1">
      <w:start w:val="1"/>
      <w:numFmt w:val="decimal"/>
      <w:lvlText w:val="%7."/>
      <w:lvlJc w:val="left"/>
      <w:pPr>
        <w:ind w:left="5465" w:hanging="360"/>
      </w:pPr>
    </w:lvl>
    <w:lvl w:ilvl="7" w:tplc="04160019" w:tentative="1">
      <w:start w:val="1"/>
      <w:numFmt w:val="lowerLetter"/>
      <w:lvlText w:val="%8."/>
      <w:lvlJc w:val="left"/>
      <w:pPr>
        <w:ind w:left="6185" w:hanging="360"/>
      </w:pPr>
    </w:lvl>
    <w:lvl w:ilvl="8" w:tplc="0416001B" w:tentative="1">
      <w:start w:val="1"/>
      <w:numFmt w:val="lowerRoman"/>
      <w:lvlText w:val="%9."/>
      <w:lvlJc w:val="right"/>
      <w:pPr>
        <w:ind w:left="6905" w:hanging="180"/>
      </w:pPr>
    </w:lvl>
  </w:abstractNum>
  <w:abstractNum w:abstractNumId="14">
    <w:nsid w:val="53367C20"/>
    <w:multiLevelType w:val="hybridMultilevel"/>
    <w:tmpl w:val="7972A274"/>
    <w:lvl w:ilvl="0" w:tplc="CF44DD20">
      <w:start w:val="1"/>
      <w:numFmt w:val="lowerLetter"/>
      <w:pStyle w:val="marcador5-ana"/>
      <w:lvlText w:val="%1."/>
      <w:lvlJc w:val="left"/>
      <w:pPr>
        <w:ind w:left="1145" w:hanging="360"/>
      </w:pPr>
    </w:lvl>
    <w:lvl w:ilvl="1" w:tplc="04160019" w:tentative="1">
      <w:start w:val="1"/>
      <w:numFmt w:val="lowerLetter"/>
      <w:lvlText w:val="%2."/>
      <w:lvlJc w:val="left"/>
      <w:pPr>
        <w:ind w:left="1865" w:hanging="360"/>
      </w:pPr>
    </w:lvl>
    <w:lvl w:ilvl="2" w:tplc="0416001B" w:tentative="1">
      <w:start w:val="1"/>
      <w:numFmt w:val="lowerRoman"/>
      <w:lvlText w:val="%3."/>
      <w:lvlJc w:val="right"/>
      <w:pPr>
        <w:ind w:left="2585" w:hanging="180"/>
      </w:pPr>
    </w:lvl>
    <w:lvl w:ilvl="3" w:tplc="0416000F" w:tentative="1">
      <w:start w:val="1"/>
      <w:numFmt w:val="decimal"/>
      <w:lvlText w:val="%4."/>
      <w:lvlJc w:val="left"/>
      <w:pPr>
        <w:ind w:left="3305" w:hanging="360"/>
      </w:pPr>
    </w:lvl>
    <w:lvl w:ilvl="4" w:tplc="04160019" w:tentative="1">
      <w:start w:val="1"/>
      <w:numFmt w:val="lowerLetter"/>
      <w:lvlText w:val="%5."/>
      <w:lvlJc w:val="left"/>
      <w:pPr>
        <w:ind w:left="4025" w:hanging="360"/>
      </w:pPr>
    </w:lvl>
    <w:lvl w:ilvl="5" w:tplc="0416001B" w:tentative="1">
      <w:start w:val="1"/>
      <w:numFmt w:val="lowerRoman"/>
      <w:lvlText w:val="%6."/>
      <w:lvlJc w:val="right"/>
      <w:pPr>
        <w:ind w:left="4745" w:hanging="180"/>
      </w:pPr>
    </w:lvl>
    <w:lvl w:ilvl="6" w:tplc="0416000F" w:tentative="1">
      <w:start w:val="1"/>
      <w:numFmt w:val="decimal"/>
      <w:lvlText w:val="%7."/>
      <w:lvlJc w:val="left"/>
      <w:pPr>
        <w:ind w:left="5465" w:hanging="360"/>
      </w:pPr>
    </w:lvl>
    <w:lvl w:ilvl="7" w:tplc="04160019" w:tentative="1">
      <w:start w:val="1"/>
      <w:numFmt w:val="lowerLetter"/>
      <w:lvlText w:val="%8."/>
      <w:lvlJc w:val="left"/>
      <w:pPr>
        <w:ind w:left="6185" w:hanging="360"/>
      </w:pPr>
    </w:lvl>
    <w:lvl w:ilvl="8" w:tplc="0416001B" w:tentative="1">
      <w:start w:val="1"/>
      <w:numFmt w:val="lowerRoman"/>
      <w:lvlText w:val="%9."/>
      <w:lvlJc w:val="right"/>
      <w:pPr>
        <w:ind w:left="6905" w:hanging="180"/>
      </w:pPr>
    </w:lvl>
  </w:abstractNum>
  <w:abstractNum w:abstractNumId="15">
    <w:nsid w:val="67FE574F"/>
    <w:multiLevelType w:val="hybridMultilevel"/>
    <w:tmpl w:val="8C0AEACC"/>
    <w:lvl w:ilvl="0" w:tplc="5AC00EE0">
      <w:start w:val="1"/>
      <w:numFmt w:val="lowerLetter"/>
      <w:lvlText w:val="%1)"/>
      <w:lvlJc w:val="left"/>
      <w:pPr>
        <w:ind w:left="720" w:hanging="360"/>
      </w:pPr>
      <w:rPr>
        <w:rFonts w:ascii="Arial" w:eastAsiaTheme="minorEastAsia"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68D62EDF"/>
    <w:multiLevelType w:val="hybridMultilevel"/>
    <w:tmpl w:val="A88CA64A"/>
    <w:lvl w:ilvl="0" w:tplc="8BE0AA04">
      <w:start w:val="1"/>
      <w:numFmt w:val="lowerLetter"/>
      <w:pStyle w:val="marcador3"/>
      <w:lvlText w:val="%1."/>
      <w:lvlJc w:val="left"/>
      <w:pPr>
        <w:ind w:left="-130" w:hanging="360"/>
      </w:pPr>
    </w:lvl>
    <w:lvl w:ilvl="1" w:tplc="04160019" w:tentative="1">
      <w:start w:val="1"/>
      <w:numFmt w:val="lowerLetter"/>
      <w:lvlText w:val="%2."/>
      <w:lvlJc w:val="left"/>
      <w:pPr>
        <w:ind w:left="590" w:hanging="360"/>
      </w:pPr>
    </w:lvl>
    <w:lvl w:ilvl="2" w:tplc="0416001B" w:tentative="1">
      <w:start w:val="1"/>
      <w:numFmt w:val="lowerRoman"/>
      <w:lvlText w:val="%3."/>
      <w:lvlJc w:val="right"/>
      <w:pPr>
        <w:ind w:left="1310" w:hanging="180"/>
      </w:pPr>
    </w:lvl>
    <w:lvl w:ilvl="3" w:tplc="0416000F" w:tentative="1">
      <w:start w:val="1"/>
      <w:numFmt w:val="decimal"/>
      <w:lvlText w:val="%4."/>
      <w:lvlJc w:val="left"/>
      <w:pPr>
        <w:ind w:left="2030" w:hanging="360"/>
      </w:pPr>
    </w:lvl>
    <w:lvl w:ilvl="4" w:tplc="04160019" w:tentative="1">
      <w:start w:val="1"/>
      <w:numFmt w:val="lowerLetter"/>
      <w:lvlText w:val="%5."/>
      <w:lvlJc w:val="left"/>
      <w:pPr>
        <w:ind w:left="2750" w:hanging="360"/>
      </w:pPr>
    </w:lvl>
    <w:lvl w:ilvl="5" w:tplc="0416001B" w:tentative="1">
      <w:start w:val="1"/>
      <w:numFmt w:val="lowerRoman"/>
      <w:lvlText w:val="%6."/>
      <w:lvlJc w:val="right"/>
      <w:pPr>
        <w:ind w:left="3470" w:hanging="180"/>
      </w:pPr>
    </w:lvl>
    <w:lvl w:ilvl="6" w:tplc="0416000F" w:tentative="1">
      <w:start w:val="1"/>
      <w:numFmt w:val="decimal"/>
      <w:lvlText w:val="%7."/>
      <w:lvlJc w:val="left"/>
      <w:pPr>
        <w:ind w:left="4190" w:hanging="360"/>
      </w:pPr>
    </w:lvl>
    <w:lvl w:ilvl="7" w:tplc="04160019" w:tentative="1">
      <w:start w:val="1"/>
      <w:numFmt w:val="lowerLetter"/>
      <w:lvlText w:val="%8."/>
      <w:lvlJc w:val="left"/>
      <w:pPr>
        <w:ind w:left="4910" w:hanging="360"/>
      </w:pPr>
    </w:lvl>
    <w:lvl w:ilvl="8" w:tplc="0416001B" w:tentative="1">
      <w:start w:val="1"/>
      <w:numFmt w:val="lowerRoman"/>
      <w:lvlText w:val="%9."/>
      <w:lvlJc w:val="right"/>
      <w:pPr>
        <w:ind w:left="5630" w:hanging="180"/>
      </w:pPr>
    </w:lvl>
  </w:abstractNum>
  <w:abstractNum w:abstractNumId="17">
    <w:nsid w:val="7B8A2147"/>
    <w:multiLevelType w:val="hybridMultilevel"/>
    <w:tmpl w:val="A33254B2"/>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15"/>
  </w:num>
  <w:num w:numId="2">
    <w:abstractNumId w:val="1"/>
  </w:num>
  <w:num w:numId="3">
    <w:abstractNumId w:val="12"/>
  </w:num>
  <w:num w:numId="4">
    <w:abstractNumId w:val="7"/>
  </w:num>
  <w:num w:numId="5">
    <w:abstractNumId w:val="13"/>
  </w:num>
  <w:num w:numId="6">
    <w:abstractNumId w:val="16"/>
  </w:num>
  <w:num w:numId="7">
    <w:abstractNumId w:val="0"/>
  </w:num>
  <w:num w:numId="8">
    <w:abstractNumId w:val="14"/>
  </w:num>
  <w:num w:numId="9">
    <w:abstractNumId w:val="4"/>
  </w:num>
  <w:num w:numId="10">
    <w:abstractNumId w:val="8"/>
  </w:num>
  <w:num w:numId="11">
    <w:abstractNumId w:val="10"/>
  </w:num>
  <w:num w:numId="12">
    <w:abstractNumId w:val="11"/>
  </w:num>
  <w:num w:numId="13">
    <w:abstractNumId w:val="3"/>
  </w:num>
  <w:num w:numId="14">
    <w:abstractNumId w:val="2"/>
  </w:num>
  <w:num w:numId="15">
    <w:abstractNumId w:val="6"/>
  </w:num>
  <w:num w:numId="16">
    <w:abstractNumId w:val="5"/>
  </w:num>
  <w:num w:numId="17">
    <w:abstractNumId w:val="1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68F"/>
    <w:rsid w:val="0070568F"/>
    <w:rsid w:val="0076462F"/>
    <w:rsid w:val="008B11C6"/>
    <w:rsid w:val="00993B5B"/>
    <w:rsid w:val="009E3EE5"/>
    <w:rsid w:val="00CF37C2"/>
    <w:rsid w:val="00CF3C8C"/>
    <w:rsid w:val="00E63B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68F"/>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70568F"/>
    <w:pPr>
      <w:keepNext/>
      <w:jc w:val="center"/>
      <w:outlineLvl w:val="0"/>
    </w:pPr>
    <w:rPr>
      <w:rFonts w:ascii="Tahoma" w:hAnsi="Tahoma" w:cs="Tahoma"/>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0568F"/>
    <w:rPr>
      <w:rFonts w:ascii="Tahoma" w:eastAsia="MS Mincho" w:hAnsi="Tahoma" w:cs="Tahoma"/>
      <w:sz w:val="28"/>
      <w:szCs w:val="20"/>
      <w:lang w:eastAsia="pt-BR"/>
    </w:rPr>
  </w:style>
  <w:style w:type="paragraph" w:styleId="Corpodetexto">
    <w:name w:val="Body Text"/>
    <w:basedOn w:val="Normal"/>
    <w:link w:val="CorpodetextoChar"/>
    <w:rsid w:val="0070568F"/>
    <w:rPr>
      <w:sz w:val="22"/>
      <w:szCs w:val="22"/>
    </w:rPr>
  </w:style>
  <w:style w:type="character" w:customStyle="1" w:styleId="CorpodetextoChar">
    <w:name w:val="Corpo de texto Char"/>
    <w:basedOn w:val="Fontepargpadro"/>
    <w:link w:val="Corpodetexto"/>
    <w:rsid w:val="0070568F"/>
    <w:rPr>
      <w:rFonts w:ascii="Times New Roman" w:eastAsia="MS Mincho" w:hAnsi="Times New Roman" w:cs="Times New Roman"/>
      <w:lang w:eastAsia="pt-BR"/>
    </w:rPr>
  </w:style>
  <w:style w:type="paragraph" w:styleId="PargrafodaLista">
    <w:name w:val="List Paragraph"/>
    <w:basedOn w:val="Normal"/>
    <w:uiPriority w:val="34"/>
    <w:qFormat/>
    <w:rsid w:val="0070568F"/>
    <w:pPr>
      <w:spacing w:after="200" w:line="276" w:lineRule="auto"/>
      <w:ind w:left="720"/>
      <w:contextualSpacing/>
    </w:pPr>
    <w:rPr>
      <w:rFonts w:asciiTheme="minorHAnsi" w:eastAsiaTheme="minorEastAsia" w:hAnsiTheme="minorHAnsi" w:cstheme="minorBidi"/>
      <w:sz w:val="22"/>
      <w:szCs w:val="22"/>
    </w:rPr>
  </w:style>
  <w:style w:type="character" w:styleId="Hyperlink">
    <w:name w:val="Hyperlink"/>
    <w:basedOn w:val="Fontepargpadro"/>
    <w:uiPriority w:val="99"/>
    <w:unhideWhenUsed/>
    <w:rsid w:val="0070568F"/>
    <w:rPr>
      <w:color w:val="0000FF" w:themeColor="hyperlink"/>
      <w:u w:val="single"/>
    </w:rPr>
  </w:style>
  <w:style w:type="paragraph" w:customStyle="1" w:styleId="ttulo1-ana">
    <w:name w:val="título 1 - ana"/>
    <w:basedOn w:val="Ttulo1"/>
    <w:qFormat/>
    <w:rsid w:val="0070568F"/>
    <w:pPr>
      <w:numPr>
        <w:numId w:val="4"/>
      </w:numPr>
      <w:spacing w:after="200" w:line="276" w:lineRule="auto"/>
      <w:ind w:left="357" w:hanging="357"/>
      <w:jc w:val="left"/>
    </w:pPr>
    <w:rPr>
      <w:rFonts w:ascii="Calibri" w:eastAsia="Times New Roman" w:hAnsi="Calibri" w:cs="Times New Roman"/>
      <w:b/>
      <w:bCs/>
      <w:kern w:val="32"/>
      <w:sz w:val="22"/>
      <w:szCs w:val="32"/>
    </w:rPr>
  </w:style>
  <w:style w:type="paragraph" w:customStyle="1" w:styleId="marcador2-ana">
    <w:name w:val="marcador 2 - ana"/>
    <w:basedOn w:val="Normal"/>
    <w:qFormat/>
    <w:rsid w:val="0070568F"/>
    <w:pPr>
      <w:numPr>
        <w:numId w:val="5"/>
      </w:numPr>
      <w:autoSpaceDE w:val="0"/>
      <w:autoSpaceDN w:val="0"/>
      <w:adjustRightInd w:val="0"/>
      <w:spacing w:after="200" w:line="276" w:lineRule="auto"/>
      <w:ind w:left="709" w:hanging="284"/>
      <w:contextualSpacing/>
      <w:jc w:val="both"/>
    </w:pPr>
    <w:rPr>
      <w:rFonts w:ascii="Calibri" w:eastAsia="Calibri" w:hAnsi="Calibri" w:cs="Calibri"/>
      <w:color w:val="0D0D0D"/>
      <w:sz w:val="22"/>
      <w:szCs w:val="22"/>
      <w:lang w:eastAsia="en-US"/>
    </w:rPr>
  </w:style>
  <w:style w:type="paragraph" w:customStyle="1" w:styleId="subttulo-ana">
    <w:name w:val="subtítulo - ana"/>
    <w:basedOn w:val="Subttulo"/>
    <w:qFormat/>
    <w:rsid w:val="0070568F"/>
    <w:pPr>
      <w:numPr>
        <w:ilvl w:val="0"/>
      </w:numPr>
      <w:spacing w:after="200"/>
      <w:ind w:firstLine="227"/>
      <w:jc w:val="both"/>
      <w:outlineLvl w:val="1"/>
    </w:pPr>
    <w:rPr>
      <w:rFonts w:ascii="Calibri" w:eastAsia="Times New Roman" w:hAnsi="Calibri" w:cs="Times New Roman"/>
      <w:b/>
      <w:i w:val="0"/>
      <w:iCs w:val="0"/>
      <w:color w:val="auto"/>
      <w:spacing w:val="0"/>
      <w:sz w:val="22"/>
    </w:rPr>
  </w:style>
  <w:style w:type="paragraph" w:customStyle="1" w:styleId="marcador3">
    <w:name w:val="marcador 3"/>
    <w:basedOn w:val="Normal"/>
    <w:qFormat/>
    <w:rsid w:val="0070568F"/>
    <w:pPr>
      <w:numPr>
        <w:numId w:val="6"/>
      </w:numPr>
      <w:spacing w:after="200" w:line="276" w:lineRule="auto"/>
      <w:ind w:left="709" w:hanging="284"/>
      <w:contextualSpacing/>
      <w:jc w:val="both"/>
    </w:pPr>
    <w:rPr>
      <w:rFonts w:ascii="Calibri" w:eastAsia="Times New Roman" w:hAnsi="Calibri" w:cs="TimesNewRoman"/>
      <w:bCs/>
      <w:color w:val="0D0D0D"/>
      <w:sz w:val="22"/>
      <w:szCs w:val="22"/>
    </w:rPr>
  </w:style>
  <w:style w:type="paragraph" w:customStyle="1" w:styleId="marcador4-ana">
    <w:name w:val="marcador 4 - ana"/>
    <w:basedOn w:val="Normal"/>
    <w:qFormat/>
    <w:rsid w:val="0070568F"/>
    <w:pPr>
      <w:numPr>
        <w:numId w:val="7"/>
      </w:numPr>
      <w:spacing w:after="200" w:line="276" w:lineRule="auto"/>
      <w:ind w:left="709" w:hanging="284"/>
      <w:contextualSpacing/>
      <w:jc w:val="both"/>
    </w:pPr>
    <w:rPr>
      <w:rFonts w:ascii="Calibri" w:eastAsia="Times New Roman" w:hAnsi="Calibri" w:cs="TimesNewRoman"/>
      <w:color w:val="0D0D0D"/>
      <w:sz w:val="22"/>
      <w:szCs w:val="22"/>
    </w:rPr>
  </w:style>
  <w:style w:type="paragraph" w:customStyle="1" w:styleId="marcador5-ana">
    <w:name w:val="marcador 5 - ana"/>
    <w:basedOn w:val="Normal"/>
    <w:qFormat/>
    <w:rsid w:val="0070568F"/>
    <w:pPr>
      <w:numPr>
        <w:numId w:val="8"/>
      </w:numPr>
      <w:spacing w:after="200" w:line="276" w:lineRule="auto"/>
      <w:ind w:left="709" w:hanging="284"/>
      <w:contextualSpacing/>
      <w:jc w:val="both"/>
    </w:pPr>
    <w:rPr>
      <w:rFonts w:ascii="Calibri" w:eastAsia="Times New Roman" w:hAnsi="Calibri" w:cs="TimesNewRoman"/>
      <w:sz w:val="22"/>
      <w:szCs w:val="22"/>
    </w:rPr>
  </w:style>
  <w:style w:type="paragraph" w:customStyle="1" w:styleId="marcador6-ana">
    <w:name w:val="marcador 6 - ana"/>
    <w:basedOn w:val="Normal"/>
    <w:qFormat/>
    <w:rsid w:val="0070568F"/>
    <w:pPr>
      <w:numPr>
        <w:numId w:val="9"/>
      </w:numPr>
      <w:spacing w:after="200" w:line="276" w:lineRule="auto"/>
      <w:ind w:left="709" w:hanging="284"/>
      <w:contextualSpacing/>
      <w:jc w:val="both"/>
    </w:pPr>
    <w:rPr>
      <w:rFonts w:ascii="Calibri" w:eastAsia="Times New Roman" w:hAnsi="Calibri" w:cs="TimesNewRoman"/>
      <w:sz w:val="22"/>
      <w:szCs w:val="22"/>
    </w:rPr>
  </w:style>
  <w:style w:type="paragraph" w:customStyle="1" w:styleId="marcador7-ana">
    <w:name w:val="marcador 7 - ana"/>
    <w:basedOn w:val="Normal"/>
    <w:qFormat/>
    <w:rsid w:val="0070568F"/>
    <w:pPr>
      <w:numPr>
        <w:numId w:val="10"/>
      </w:numPr>
      <w:spacing w:after="200" w:line="276" w:lineRule="auto"/>
      <w:ind w:left="709" w:hanging="284"/>
      <w:contextualSpacing/>
      <w:jc w:val="both"/>
    </w:pPr>
    <w:rPr>
      <w:rFonts w:ascii="Calibri" w:eastAsia="Times New Roman" w:hAnsi="Calibri" w:cs="TimesNewRoman"/>
      <w:color w:val="0D0D0D"/>
      <w:sz w:val="22"/>
      <w:szCs w:val="22"/>
    </w:rPr>
  </w:style>
  <w:style w:type="paragraph" w:customStyle="1" w:styleId="marcador8-ana">
    <w:name w:val="marcador 8 - ana"/>
    <w:basedOn w:val="Normal"/>
    <w:qFormat/>
    <w:rsid w:val="0070568F"/>
    <w:pPr>
      <w:numPr>
        <w:numId w:val="11"/>
      </w:numPr>
      <w:spacing w:after="200" w:line="276" w:lineRule="auto"/>
      <w:ind w:left="709" w:hanging="284"/>
      <w:contextualSpacing/>
      <w:jc w:val="both"/>
    </w:pPr>
    <w:rPr>
      <w:rFonts w:ascii="Calibri" w:eastAsia="Times New Roman" w:hAnsi="Calibri" w:cs="TimesNewRoman"/>
      <w:sz w:val="22"/>
      <w:szCs w:val="22"/>
    </w:rPr>
  </w:style>
  <w:style w:type="paragraph" w:customStyle="1" w:styleId="marcador9-ana">
    <w:name w:val="marcador 9 - ana"/>
    <w:basedOn w:val="Normal"/>
    <w:qFormat/>
    <w:rsid w:val="0070568F"/>
    <w:pPr>
      <w:numPr>
        <w:numId w:val="12"/>
      </w:numPr>
      <w:spacing w:after="200" w:line="276" w:lineRule="auto"/>
      <w:ind w:left="709" w:hanging="284"/>
      <w:contextualSpacing/>
      <w:jc w:val="both"/>
    </w:pPr>
    <w:rPr>
      <w:rFonts w:ascii="Calibri" w:eastAsia="Times New Roman" w:hAnsi="Calibri" w:cs="TimesNewRoman"/>
      <w:sz w:val="22"/>
      <w:szCs w:val="22"/>
    </w:rPr>
  </w:style>
  <w:style w:type="paragraph" w:styleId="Subttulo">
    <w:name w:val="Subtitle"/>
    <w:basedOn w:val="Normal"/>
    <w:next w:val="Normal"/>
    <w:link w:val="SubttuloChar"/>
    <w:uiPriority w:val="11"/>
    <w:qFormat/>
    <w:rsid w:val="0070568F"/>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uiPriority w:val="11"/>
    <w:rsid w:val="0070568F"/>
    <w:rPr>
      <w:rFonts w:asciiTheme="majorHAnsi" w:eastAsiaTheme="majorEastAsia" w:hAnsiTheme="majorHAnsi" w:cstheme="majorBidi"/>
      <w:i/>
      <w:iCs/>
      <w:color w:val="4F81BD" w:themeColor="accent1"/>
      <w:spacing w:val="15"/>
      <w:sz w:val="24"/>
      <w:szCs w:val="24"/>
      <w:lang w:eastAsia="pt-BR"/>
    </w:rPr>
  </w:style>
  <w:style w:type="paragraph" w:styleId="Cabealho">
    <w:name w:val="header"/>
    <w:basedOn w:val="Normal"/>
    <w:link w:val="CabealhoChar"/>
    <w:unhideWhenUsed/>
    <w:rsid w:val="0070568F"/>
    <w:pPr>
      <w:tabs>
        <w:tab w:val="center" w:pos="4252"/>
        <w:tab w:val="right" w:pos="8504"/>
      </w:tabs>
    </w:pPr>
  </w:style>
  <w:style w:type="character" w:customStyle="1" w:styleId="CabealhoChar">
    <w:name w:val="Cabeçalho Char"/>
    <w:basedOn w:val="Fontepargpadro"/>
    <w:link w:val="Cabealho"/>
    <w:rsid w:val="0070568F"/>
    <w:rPr>
      <w:rFonts w:ascii="Times New Roman" w:eastAsia="MS Mincho" w:hAnsi="Times New Roman" w:cs="Times New Roman"/>
      <w:sz w:val="24"/>
      <w:szCs w:val="24"/>
      <w:lang w:eastAsia="pt-BR"/>
    </w:rPr>
  </w:style>
  <w:style w:type="paragraph" w:styleId="Rodap">
    <w:name w:val="footer"/>
    <w:basedOn w:val="Normal"/>
    <w:link w:val="RodapChar"/>
    <w:unhideWhenUsed/>
    <w:rsid w:val="0070568F"/>
    <w:pPr>
      <w:tabs>
        <w:tab w:val="center" w:pos="4252"/>
        <w:tab w:val="right" w:pos="8504"/>
      </w:tabs>
    </w:pPr>
  </w:style>
  <w:style w:type="character" w:customStyle="1" w:styleId="RodapChar">
    <w:name w:val="Rodapé Char"/>
    <w:basedOn w:val="Fontepargpadro"/>
    <w:link w:val="Rodap"/>
    <w:rsid w:val="0070568F"/>
    <w:rPr>
      <w:rFonts w:ascii="Times New Roman" w:eastAsia="MS Mincho" w:hAnsi="Times New Roman" w:cs="Times New Roman"/>
      <w:sz w:val="24"/>
      <w:szCs w:val="24"/>
      <w:lang w:eastAsia="pt-BR"/>
    </w:rPr>
  </w:style>
  <w:style w:type="paragraph" w:styleId="Textodebalo">
    <w:name w:val="Balloon Text"/>
    <w:basedOn w:val="Normal"/>
    <w:link w:val="TextodebaloChar"/>
    <w:uiPriority w:val="99"/>
    <w:semiHidden/>
    <w:unhideWhenUsed/>
    <w:rsid w:val="0070568F"/>
    <w:rPr>
      <w:rFonts w:ascii="Tahoma" w:hAnsi="Tahoma" w:cs="Tahoma"/>
      <w:sz w:val="16"/>
      <w:szCs w:val="16"/>
    </w:rPr>
  </w:style>
  <w:style w:type="character" w:customStyle="1" w:styleId="TextodebaloChar">
    <w:name w:val="Texto de balão Char"/>
    <w:basedOn w:val="Fontepargpadro"/>
    <w:link w:val="Textodebalo"/>
    <w:uiPriority w:val="99"/>
    <w:semiHidden/>
    <w:rsid w:val="0070568F"/>
    <w:rPr>
      <w:rFonts w:ascii="Tahoma" w:eastAsia="MS Mincho"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68F"/>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70568F"/>
    <w:pPr>
      <w:keepNext/>
      <w:jc w:val="center"/>
      <w:outlineLvl w:val="0"/>
    </w:pPr>
    <w:rPr>
      <w:rFonts w:ascii="Tahoma" w:hAnsi="Tahoma" w:cs="Tahoma"/>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0568F"/>
    <w:rPr>
      <w:rFonts w:ascii="Tahoma" w:eastAsia="MS Mincho" w:hAnsi="Tahoma" w:cs="Tahoma"/>
      <w:sz w:val="28"/>
      <w:szCs w:val="20"/>
      <w:lang w:eastAsia="pt-BR"/>
    </w:rPr>
  </w:style>
  <w:style w:type="paragraph" w:styleId="Corpodetexto">
    <w:name w:val="Body Text"/>
    <w:basedOn w:val="Normal"/>
    <w:link w:val="CorpodetextoChar"/>
    <w:rsid w:val="0070568F"/>
    <w:rPr>
      <w:sz w:val="22"/>
      <w:szCs w:val="22"/>
    </w:rPr>
  </w:style>
  <w:style w:type="character" w:customStyle="1" w:styleId="CorpodetextoChar">
    <w:name w:val="Corpo de texto Char"/>
    <w:basedOn w:val="Fontepargpadro"/>
    <w:link w:val="Corpodetexto"/>
    <w:rsid w:val="0070568F"/>
    <w:rPr>
      <w:rFonts w:ascii="Times New Roman" w:eastAsia="MS Mincho" w:hAnsi="Times New Roman" w:cs="Times New Roman"/>
      <w:lang w:eastAsia="pt-BR"/>
    </w:rPr>
  </w:style>
  <w:style w:type="paragraph" w:styleId="PargrafodaLista">
    <w:name w:val="List Paragraph"/>
    <w:basedOn w:val="Normal"/>
    <w:uiPriority w:val="34"/>
    <w:qFormat/>
    <w:rsid w:val="0070568F"/>
    <w:pPr>
      <w:spacing w:after="200" w:line="276" w:lineRule="auto"/>
      <w:ind w:left="720"/>
      <w:contextualSpacing/>
    </w:pPr>
    <w:rPr>
      <w:rFonts w:asciiTheme="minorHAnsi" w:eastAsiaTheme="minorEastAsia" w:hAnsiTheme="minorHAnsi" w:cstheme="minorBidi"/>
      <w:sz w:val="22"/>
      <w:szCs w:val="22"/>
    </w:rPr>
  </w:style>
  <w:style w:type="character" w:styleId="Hyperlink">
    <w:name w:val="Hyperlink"/>
    <w:basedOn w:val="Fontepargpadro"/>
    <w:uiPriority w:val="99"/>
    <w:unhideWhenUsed/>
    <w:rsid w:val="0070568F"/>
    <w:rPr>
      <w:color w:val="0000FF" w:themeColor="hyperlink"/>
      <w:u w:val="single"/>
    </w:rPr>
  </w:style>
  <w:style w:type="paragraph" w:customStyle="1" w:styleId="ttulo1-ana">
    <w:name w:val="título 1 - ana"/>
    <w:basedOn w:val="Ttulo1"/>
    <w:qFormat/>
    <w:rsid w:val="0070568F"/>
    <w:pPr>
      <w:numPr>
        <w:numId w:val="4"/>
      </w:numPr>
      <w:spacing w:after="200" w:line="276" w:lineRule="auto"/>
      <w:ind w:left="357" w:hanging="357"/>
      <w:jc w:val="left"/>
    </w:pPr>
    <w:rPr>
      <w:rFonts w:ascii="Calibri" w:eastAsia="Times New Roman" w:hAnsi="Calibri" w:cs="Times New Roman"/>
      <w:b/>
      <w:bCs/>
      <w:kern w:val="32"/>
      <w:sz w:val="22"/>
      <w:szCs w:val="32"/>
    </w:rPr>
  </w:style>
  <w:style w:type="paragraph" w:customStyle="1" w:styleId="marcador2-ana">
    <w:name w:val="marcador 2 - ana"/>
    <w:basedOn w:val="Normal"/>
    <w:qFormat/>
    <w:rsid w:val="0070568F"/>
    <w:pPr>
      <w:numPr>
        <w:numId w:val="5"/>
      </w:numPr>
      <w:autoSpaceDE w:val="0"/>
      <w:autoSpaceDN w:val="0"/>
      <w:adjustRightInd w:val="0"/>
      <w:spacing w:after="200" w:line="276" w:lineRule="auto"/>
      <w:ind w:left="709" w:hanging="284"/>
      <w:contextualSpacing/>
      <w:jc w:val="both"/>
    </w:pPr>
    <w:rPr>
      <w:rFonts w:ascii="Calibri" w:eastAsia="Calibri" w:hAnsi="Calibri" w:cs="Calibri"/>
      <w:color w:val="0D0D0D"/>
      <w:sz w:val="22"/>
      <w:szCs w:val="22"/>
      <w:lang w:eastAsia="en-US"/>
    </w:rPr>
  </w:style>
  <w:style w:type="paragraph" w:customStyle="1" w:styleId="subttulo-ana">
    <w:name w:val="subtítulo - ana"/>
    <w:basedOn w:val="Subttulo"/>
    <w:qFormat/>
    <w:rsid w:val="0070568F"/>
    <w:pPr>
      <w:numPr>
        <w:ilvl w:val="0"/>
      </w:numPr>
      <w:spacing w:after="200"/>
      <w:ind w:firstLine="227"/>
      <w:jc w:val="both"/>
      <w:outlineLvl w:val="1"/>
    </w:pPr>
    <w:rPr>
      <w:rFonts w:ascii="Calibri" w:eastAsia="Times New Roman" w:hAnsi="Calibri" w:cs="Times New Roman"/>
      <w:b/>
      <w:i w:val="0"/>
      <w:iCs w:val="0"/>
      <w:color w:val="auto"/>
      <w:spacing w:val="0"/>
      <w:sz w:val="22"/>
    </w:rPr>
  </w:style>
  <w:style w:type="paragraph" w:customStyle="1" w:styleId="marcador3">
    <w:name w:val="marcador 3"/>
    <w:basedOn w:val="Normal"/>
    <w:qFormat/>
    <w:rsid w:val="0070568F"/>
    <w:pPr>
      <w:numPr>
        <w:numId w:val="6"/>
      </w:numPr>
      <w:spacing w:after="200" w:line="276" w:lineRule="auto"/>
      <w:ind w:left="709" w:hanging="284"/>
      <w:contextualSpacing/>
      <w:jc w:val="both"/>
    </w:pPr>
    <w:rPr>
      <w:rFonts w:ascii="Calibri" w:eastAsia="Times New Roman" w:hAnsi="Calibri" w:cs="TimesNewRoman"/>
      <w:bCs/>
      <w:color w:val="0D0D0D"/>
      <w:sz w:val="22"/>
      <w:szCs w:val="22"/>
    </w:rPr>
  </w:style>
  <w:style w:type="paragraph" w:customStyle="1" w:styleId="marcador4-ana">
    <w:name w:val="marcador 4 - ana"/>
    <w:basedOn w:val="Normal"/>
    <w:qFormat/>
    <w:rsid w:val="0070568F"/>
    <w:pPr>
      <w:numPr>
        <w:numId w:val="7"/>
      </w:numPr>
      <w:spacing w:after="200" w:line="276" w:lineRule="auto"/>
      <w:ind w:left="709" w:hanging="284"/>
      <w:contextualSpacing/>
      <w:jc w:val="both"/>
    </w:pPr>
    <w:rPr>
      <w:rFonts w:ascii="Calibri" w:eastAsia="Times New Roman" w:hAnsi="Calibri" w:cs="TimesNewRoman"/>
      <w:color w:val="0D0D0D"/>
      <w:sz w:val="22"/>
      <w:szCs w:val="22"/>
    </w:rPr>
  </w:style>
  <w:style w:type="paragraph" w:customStyle="1" w:styleId="marcador5-ana">
    <w:name w:val="marcador 5 - ana"/>
    <w:basedOn w:val="Normal"/>
    <w:qFormat/>
    <w:rsid w:val="0070568F"/>
    <w:pPr>
      <w:numPr>
        <w:numId w:val="8"/>
      </w:numPr>
      <w:spacing w:after="200" w:line="276" w:lineRule="auto"/>
      <w:ind w:left="709" w:hanging="284"/>
      <w:contextualSpacing/>
      <w:jc w:val="both"/>
    </w:pPr>
    <w:rPr>
      <w:rFonts w:ascii="Calibri" w:eastAsia="Times New Roman" w:hAnsi="Calibri" w:cs="TimesNewRoman"/>
      <w:sz w:val="22"/>
      <w:szCs w:val="22"/>
    </w:rPr>
  </w:style>
  <w:style w:type="paragraph" w:customStyle="1" w:styleId="marcador6-ana">
    <w:name w:val="marcador 6 - ana"/>
    <w:basedOn w:val="Normal"/>
    <w:qFormat/>
    <w:rsid w:val="0070568F"/>
    <w:pPr>
      <w:numPr>
        <w:numId w:val="9"/>
      </w:numPr>
      <w:spacing w:after="200" w:line="276" w:lineRule="auto"/>
      <w:ind w:left="709" w:hanging="284"/>
      <w:contextualSpacing/>
      <w:jc w:val="both"/>
    </w:pPr>
    <w:rPr>
      <w:rFonts w:ascii="Calibri" w:eastAsia="Times New Roman" w:hAnsi="Calibri" w:cs="TimesNewRoman"/>
      <w:sz w:val="22"/>
      <w:szCs w:val="22"/>
    </w:rPr>
  </w:style>
  <w:style w:type="paragraph" w:customStyle="1" w:styleId="marcador7-ana">
    <w:name w:val="marcador 7 - ana"/>
    <w:basedOn w:val="Normal"/>
    <w:qFormat/>
    <w:rsid w:val="0070568F"/>
    <w:pPr>
      <w:numPr>
        <w:numId w:val="10"/>
      </w:numPr>
      <w:spacing w:after="200" w:line="276" w:lineRule="auto"/>
      <w:ind w:left="709" w:hanging="284"/>
      <w:contextualSpacing/>
      <w:jc w:val="both"/>
    </w:pPr>
    <w:rPr>
      <w:rFonts w:ascii="Calibri" w:eastAsia="Times New Roman" w:hAnsi="Calibri" w:cs="TimesNewRoman"/>
      <w:color w:val="0D0D0D"/>
      <w:sz w:val="22"/>
      <w:szCs w:val="22"/>
    </w:rPr>
  </w:style>
  <w:style w:type="paragraph" w:customStyle="1" w:styleId="marcador8-ana">
    <w:name w:val="marcador 8 - ana"/>
    <w:basedOn w:val="Normal"/>
    <w:qFormat/>
    <w:rsid w:val="0070568F"/>
    <w:pPr>
      <w:numPr>
        <w:numId w:val="11"/>
      </w:numPr>
      <w:spacing w:after="200" w:line="276" w:lineRule="auto"/>
      <w:ind w:left="709" w:hanging="284"/>
      <w:contextualSpacing/>
      <w:jc w:val="both"/>
    </w:pPr>
    <w:rPr>
      <w:rFonts w:ascii="Calibri" w:eastAsia="Times New Roman" w:hAnsi="Calibri" w:cs="TimesNewRoman"/>
      <w:sz w:val="22"/>
      <w:szCs w:val="22"/>
    </w:rPr>
  </w:style>
  <w:style w:type="paragraph" w:customStyle="1" w:styleId="marcador9-ana">
    <w:name w:val="marcador 9 - ana"/>
    <w:basedOn w:val="Normal"/>
    <w:qFormat/>
    <w:rsid w:val="0070568F"/>
    <w:pPr>
      <w:numPr>
        <w:numId w:val="12"/>
      </w:numPr>
      <w:spacing w:after="200" w:line="276" w:lineRule="auto"/>
      <w:ind w:left="709" w:hanging="284"/>
      <w:contextualSpacing/>
      <w:jc w:val="both"/>
    </w:pPr>
    <w:rPr>
      <w:rFonts w:ascii="Calibri" w:eastAsia="Times New Roman" w:hAnsi="Calibri" w:cs="TimesNewRoman"/>
      <w:sz w:val="22"/>
      <w:szCs w:val="22"/>
    </w:rPr>
  </w:style>
  <w:style w:type="paragraph" w:styleId="Subttulo">
    <w:name w:val="Subtitle"/>
    <w:basedOn w:val="Normal"/>
    <w:next w:val="Normal"/>
    <w:link w:val="SubttuloChar"/>
    <w:uiPriority w:val="11"/>
    <w:qFormat/>
    <w:rsid w:val="0070568F"/>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uiPriority w:val="11"/>
    <w:rsid w:val="0070568F"/>
    <w:rPr>
      <w:rFonts w:asciiTheme="majorHAnsi" w:eastAsiaTheme="majorEastAsia" w:hAnsiTheme="majorHAnsi" w:cstheme="majorBidi"/>
      <w:i/>
      <w:iCs/>
      <w:color w:val="4F81BD" w:themeColor="accent1"/>
      <w:spacing w:val="15"/>
      <w:sz w:val="24"/>
      <w:szCs w:val="24"/>
      <w:lang w:eastAsia="pt-BR"/>
    </w:rPr>
  </w:style>
  <w:style w:type="paragraph" w:styleId="Cabealho">
    <w:name w:val="header"/>
    <w:basedOn w:val="Normal"/>
    <w:link w:val="CabealhoChar"/>
    <w:unhideWhenUsed/>
    <w:rsid w:val="0070568F"/>
    <w:pPr>
      <w:tabs>
        <w:tab w:val="center" w:pos="4252"/>
        <w:tab w:val="right" w:pos="8504"/>
      </w:tabs>
    </w:pPr>
  </w:style>
  <w:style w:type="character" w:customStyle="1" w:styleId="CabealhoChar">
    <w:name w:val="Cabeçalho Char"/>
    <w:basedOn w:val="Fontepargpadro"/>
    <w:link w:val="Cabealho"/>
    <w:rsid w:val="0070568F"/>
    <w:rPr>
      <w:rFonts w:ascii="Times New Roman" w:eastAsia="MS Mincho" w:hAnsi="Times New Roman" w:cs="Times New Roman"/>
      <w:sz w:val="24"/>
      <w:szCs w:val="24"/>
      <w:lang w:eastAsia="pt-BR"/>
    </w:rPr>
  </w:style>
  <w:style w:type="paragraph" w:styleId="Rodap">
    <w:name w:val="footer"/>
    <w:basedOn w:val="Normal"/>
    <w:link w:val="RodapChar"/>
    <w:unhideWhenUsed/>
    <w:rsid w:val="0070568F"/>
    <w:pPr>
      <w:tabs>
        <w:tab w:val="center" w:pos="4252"/>
        <w:tab w:val="right" w:pos="8504"/>
      </w:tabs>
    </w:pPr>
  </w:style>
  <w:style w:type="character" w:customStyle="1" w:styleId="RodapChar">
    <w:name w:val="Rodapé Char"/>
    <w:basedOn w:val="Fontepargpadro"/>
    <w:link w:val="Rodap"/>
    <w:rsid w:val="0070568F"/>
    <w:rPr>
      <w:rFonts w:ascii="Times New Roman" w:eastAsia="MS Mincho" w:hAnsi="Times New Roman" w:cs="Times New Roman"/>
      <w:sz w:val="24"/>
      <w:szCs w:val="24"/>
      <w:lang w:eastAsia="pt-BR"/>
    </w:rPr>
  </w:style>
  <w:style w:type="paragraph" w:styleId="Textodebalo">
    <w:name w:val="Balloon Text"/>
    <w:basedOn w:val="Normal"/>
    <w:link w:val="TextodebaloChar"/>
    <w:uiPriority w:val="99"/>
    <w:semiHidden/>
    <w:unhideWhenUsed/>
    <w:rsid w:val="0070568F"/>
    <w:rPr>
      <w:rFonts w:ascii="Tahoma" w:hAnsi="Tahoma" w:cs="Tahoma"/>
      <w:sz w:val="16"/>
      <w:szCs w:val="16"/>
    </w:rPr>
  </w:style>
  <w:style w:type="character" w:customStyle="1" w:styleId="TextodebaloChar">
    <w:name w:val="Texto de balão Char"/>
    <w:basedOn w:val="Fontepargpadro"/>
    <w:link w:val="Textodebalo"/>
    <w:uiPriority w:val="99"/>
    <w:semiHidden/>
    <w:rsid w:val="0070568F"/>
    <w:rPr>
      <w:rFonts w:ascii="Tahoma" w:eastAsia="MS Mincho"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gp.univasf.edu.br/site/index.php/2-geral/14-licenca-para-tratamento-da-propria-saude-procedimento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iassunivas@univasf.edu.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1981</Words>
  <Characters>10698</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daniela.carias</dc:creator>
  <cp:lastModifiedBy>Edilene.Silva</cp:lastModifiedBy>
  <cp:revision>6</cp:revision>
  <cp:lastPrinted>2014-03-13T19:40:00Z</cp:lastPrinted>
  <dcterms:created xsi:type="dcterms:W3CDTF">2014-03-13T17:45:00Z</dcterms:created>
  <dcterms:modified xsi:type="dcterms:W3CDTF">2014-03-13T19:40:00Z</dcterms:modified>
</cp:coreProperties>
</file>