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5147" w14:textId="5B14B585" w:rsidR="00A56E1F" w:rsidRDefault="00A56E1F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INSTRUÇÃO NORMATIVA N° 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73778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2017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73778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02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73778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OUTUBRO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2017.</w:t>
      </w:r>
    </w:p>
    <w:p w14:paraId="6CC2A31B" w14:textId="77777777" w:rsidR="00D00E96" w:rsidRPr="00051BCB" w:rsidRDefault="00D00E96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hAnsi="Times New Roman" w:cs="Times New Roman"/>
          <w:sz w:val="26"/>
          <w:szCs w:val="28"/>
        </w:rPr>
      </w:pPr>
    </w:p>
    <w:p w14:paraId="5F7FE087" w14:textId="752B8495" w:rsidR="00A56E1F" w:rsidRDefault="00A56E1F" w:rsidP="00D00E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D2B41">
        <w:rPr>
          <w:rFonts w:ascii="Times New Roman" w:hAnsi="Times New Roman" w:cs="Times New Roman"/>
          <w:sz w:val="20"/>
          <w:szCs w:val="20"/>
        </w:rPr>
        <w:t xml:space="preserve">Dispõe sobre </w:t>
      </w:r>
      <w:r w:rsidR="00737786">
        <w:rPr>
          <w:rFonts w:ascii="Times New Roman" w:hAnsi="Times New Roman" w:cs="Times New Roman"/>
          <w:sz w:val="20"/>
          <w:szCs w:val="20"/>
        </w:rPr>
        <w:t>o Regimento Interno da Assessoria de Infraestrutura da Univasf - INFRA</w:t>
      </w:r>
      <w:r w:rsidRPr="008D2B41">
        <w:rPr>
          <w:rFonts w:ascii="Times New Roman" w:hAnsi="Times New Roman" w:cs="Times New Roman"/>
          <w:sz w:val="20"/>
          <w:szCs w:val="20"/>
        </w:rPr>
        <w:t>.</w:t>
      </w:r>
    </w:p>
    <w:p w14:paraId="1207387B" w14:textId="77777777" w:rsidR="00D00E96" w:rsidRDefault="00D00E96" w:rsidP="00D00E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6EEF9B7" w14:textId="77777777" w:rsidR="002765E6" w:rsidRDefault="002765E6" w:rsidP="00D0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439F0" w14:textId="3A9727B2" w:rsidR="00D00E96" w:rsidRPr="002C45CF" w:rsidRDefault="00D00E96" w:rsidP="002C45CF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O Reitor da Fundação Universidade Federal do Vale do São Francisco - UNIVASF, no uso das suas atribuições conferidas pelo Decreto de 28 de março de 2016, publicado no Diário Oficial da União n°. 59, de 29 de março de 2016, e tendo em vista o Memorando </w:t>
      </w:r>
      <w:r w:rsidRPr="00124300">
        <w:rPr>
          <w:rFonts w:ascii="Times New Roman" w:hAnsi="Times New Roman" w:cs="Times New Roman"/>
          <w:sz w:val="24"/>
          <w:szCs w:val="24"/>
        </w:rPr>
        <w:t xml:space="preserve">n°. </w:t>
      </w:r>
      <w:r w:rsidR="00124300" w:rsidRPr="00124300">
        <w:rPr>
          <w:rFonts w:ascii="Times New Roman" w:hAnsi="Times New Roman" w:cs="Times New Roman"/>
          <w:sz w:val="24"/>
          <w:szCs w:val="24"/>
        </w:rPr>
        <w:t>44</w:t>
      </w:r>
      <w:r w:rsidRPr="00124300">
        <w:rPr>
          <w:rFonts w:ascii="Times New Roman" w:hAnsi="Times New Roman" w:cs="Times New Roman"/>
          <w:sz w:val="24"/>
          <w:szCs w:val="24"/>
        </w:rPr>
        <w:t>/2017-</w:t>
      </w:r>
      <w:r w:rsidR="00124300" w:rsidRPr="00124300">
        <w:rPr>
          <w:rFonts w:ascii="Times New Roman" w:hAnsi="Times New Roman" w:cs="Times New Roman"/>
          <w:sz w:val="24"/>
          <w:szCs w:val="24"/>
        </w:rPr>
        <w:t>GR-INFRA</w:t>
      </w:r>
      <w:r w:rsidRPr="001243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09CA85" w14:textId="77777777" w:rsidR="00D00E96" w:rsidRPr="002C45CF" w:rsidRDefault="00D00E96" w:rsidP="002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3FF21" w14:textId="77777777" w:rsidR="00FC0327" w:rsidRPr="002C45CF" w:rsidRDefault="00FC0327" w:rsidP="002C45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E8BB1" w14:textId="75CD1D64" w:rsidR="00D00E96" w:rsidRPr="002C45CF" w:rsidRDefault="00D00E96" w:rsidP="002C45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7845EC37" w14:textId="77777777" w:rsidR="00FC0327" w:rsidRPr="002C45CF" w:rsidRDefault="00FC0327" w:rsidP="002C45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EE2FB" w14:textId="77777777" w:rsidR="002C45CF" w:rsidRPr="002C45CF" w:rsidRDefault="002C45CF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CAPÍTULO I</w:t>
      </w:r>
    </w:p>
    <w:p w14:paraId="52E4E550" w14:textId="3FB147A9" w:rsidR="002C45CF" w:rsidRPr="002C45CF" w:rsidRDefault="00790DE2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SEÇÃO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107A1DD4" w14:textId="77777777" w:rsidR="002C45CF" w:rsidRPr="002C45CF" w:rsidRDefault="002C45CF" w:rsidP="002C4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DA NATUREZA E FINALIDADE</w:t>
      </w:r>
    </w:p>
    <w:p w14:paraId="4C81060B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AB11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1º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A Assessoria de Infraestrutura (INFRA) da Universidade Federal do Vale do São Francisco (UNIVASF), constituída no âmbito da gestão administrativa superior da Instituição, tem, em sua organização, atribuições e funcionamento disciplinados pelo presente Regimento.  </w:t>
      </w:r>
    </w:p>
    <w:p w14:paraId="2449B9F2" w14:textId="086626CF" w:rsidR="002C45CF" w:rsidRPr="002C45CF" w:rsidRDefault="00790DE2" w:rsidP="002C45CF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>Art. 2º</w:t>
      </w:r>
      <w:r w:rsidR="002C45CF" w:rsidRPr="002C45CF">
        <w:rPr>
          <w:rFonts w:ascii="Times New Roman" w:hAnsi="Times New Roman" w:cs="Times New Roman"/>
          <w:sz w:val="24"/>
          <w:szCs w:val="24"/>
        </w:rPr>
        <w:t xml:space="preserve"> </w:t>
      </w:r>
      <w:r w:rsidR="002C45CF" w:rsidRPr="002C45CF">
        <w:rPr>
          <w:rFonts w:ascii="Times New Roman" w:hAnsi="Times New Roman" w:cs="Times New Roman"/>
          <w:spacing w:val="-1"/>
          <w:sz w:val="24"/>
          <w:szCs w:val="24"/>
        </w:rPr>
        <w:t>A INFRA é o setor responsável por assessorar o Gabinete da Reitoria nas necessidades de infraestrutura da Universidade, em seus diversos campi.</w:t>
      </w:r>
    </w:p>
    <w:p w14:paraId="34F533C2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F6095" w14:textId="556AA7A2" w:rsidR="002C45CF" w:rsidRPr="002C45CF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SEÇÃO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73847BCE" w14:textId="77777777" w:rsidR="002C45CF" w:rsidRPr="002C45CF" w:rsidRDefault="002C45CF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DAS ATRIBUIÇÕES</w:t>
      </w:r>
    </w:p>
    <w:p w14:paraId="3FA4B894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D49DC62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r w:rsidRPr="002C45CF">
        <w:rPr>
          <w:rFonts w:ascii="Times New Roman" w:hAnsi="Times New Roman" w:cs="Times New Roman"/>
          <w:b/>
          <w:sz w:val="24"/>
          <w:szCs w:val="24"/>
        </w:rPr>
        <w:t>Art. 3º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INFRA tem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como atribuições: </w:t>
      </w:r>
    </w:p>
    <w:p w14:paraId="44BBC346" w14:textId="77777777" w:rsidR="002C45CF" w:rsidRPr="0015542E" w:rsidRDefault="002C45CF" w:rsidP="002C45CF">
      <w:pPr>
        <w:pStyle w:val="PargrafodaList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desenvolvimento, o acompanhamento e a gestão do planejamento físico da Instituição e seus instrumentos (planos, programas e projetos):</w:t>
      </w:r>
    </w:p>
    <w:p w14:paraId="77BA28C6" w14:textId="77777777" w:rsidR="0015542E" w:rsidRPr="0015542E" w:rsidRDefault="0015542E" w:rsidP="0015542E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1"/>
          <w:sz w:val="10"/>
          <w:szCs w:val="24"/>
        </w:rPr>
      </w:pPr>
    </w:p>
    <w:p w14:paraId="723F38E8" w14:textId="77777777" w:rsidR="002C45CF" w:rsidRPr="002C45CF" w:rsidRDefault="002C45CF" w:rsidP="002C45C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color w:val="000000"/>
          <w:spacing w:val="-1"/>
          <w:sz w:val="24"/>
          <w:szCs w:val="24"/>
        </w:rPr>
        <w:t>coordenação</w:t>
      </w:r>
      <w:proofErr w:type="gramEnd"/>
      <w:r w:rsidRPr="002C45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da construção do Plano Diretor Físico da Universidade, segundo o determinado no Plano de Desenvolvimento Institucional da UNIVASF, com a colaboração dos demais setores da Administração Superior relacionados ao tema e da Comissão Permanente de Espaços Físicos (COEF);</w:t>
      </w:r>
    </w:p>
    <w:p w14:paraId="7E770C5F" w14:textId="77777777" w:rsidR="002C45CF" w:rsidRPr="002C45CF" w:rsidRDefault="002C45CF" w:rsidP="002C45CF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8228E86" w14:textId="77777777" w:rsidR="002C45CF" w:rsidRPr="002C45CF" w:rsidRDefault="002C45CF" w:rsidP="002C45CF">
      <w:pPr>
        <w:pStyle w:val="PargrafodaList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proposição de alternativas de intervenção em infraestrutura para subsidiar as ações de planejamento da Universidade;</w:t>
      </w:r>
    </w:p>
    <w:p w14:paraId="20C287D1" w14:textId="77777777" w:rsidR="002C45CF" w:rsidRPr="002C45CF" w:rsidRDefault="002C45CF" w:rsidP="002C45CF">
      <w:pPr>
        <w:pStyle w:val="PargrafodaLista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1E12E4C" w14:textId="77777777" w:rsidR="002C45CF" w:rsidRPr="002C45CF" w:rsidRDefault="002C45CF" w:rsidP="002C45CF">
      <w:pPr>
        <w:pStyle w:val="PargrafodaList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2C45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gestão de projetos físicos:</w:t>
      </w:r>
    </w:p>
    <w:p w14:paraId="16B9FD7E" w14:textId="77777777" w:rsidR="002C45CF" w:rsidRPr="002C45CF" w:rsidRDefault="002C45CF" w:rsidP="002C45CF">
      <w:pPr>
        <w:pStyle w:val="PargrafodaLista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lastRenderedPageBreak/>
        <w:t>concepção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 desenvolvimento de projetos no âmbito da equipe de servidores do setor;</w:t>
      </w:r>
    </w:p>
    <w:p w14:paraId="783E831E" w14:textId="30888057" w:rsidR="002C45CF" w:rsidRPr="002C45CF" w:rsidRDefault="002C45CF" w:rsidP="002C45C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acompanhamento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do desenvolvimento de projetos elaborados por empresas contratadas para tal fim;</w:t>
      </w:r>
    </w:p>
    <w:p w14:paraId="11390685" w14:textId="77777777" w:rsidR="002C45CF" w:rsidRPr="002C45CF" w:rsidRDefault="002C45CF" w:rsidP="002C45CF">
      <w:pPr>
        <w:pStyle w:val="PargrafodaLista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3BBD017" w14:textId="77777777" w:rsidR="002C45CF" w:rsidRPr="002C45CF" w:rsidRDefault="002C45CF" w:rsidP="002C45CF">
      <w:pPr>
        <w:pStyle w:val="PargrafodaLista"/>
        <w:numPr>
          <w:ilvl w:val="0"/>
          <w:numId w:val="5"/>
        </w:numPr>
        <w:spacing w:after="0" w:line="240" w:lineRule="auto"/>
        <w:ind w:left="851" w:hanging="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execução de atividades técnicas e administrativas relativas aos projetos físicos e suporte aos demais setores da Universidade:</w:t>
      </w:r>
      <w:bookmarkStart w:id="0" w:name="_GoBack"/>
      <w:bookmarkEnd w:id="0"/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EFE6" w14:textId="77777777" w:rsidR="002C45CF" w:rsidRPr="002C45CF" w:rsidRDefault="002C45CF" w:rsidP="002C45CF">
      <w:pPr>
        <w:pStyle w:val="PargrafodaList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fornecimento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de informações técnicas sobre a infraestrutura física da Universidade;</w:t>
      </w:r>
    </w:p>
    <w:p w14:paraId="754239D2" w14:textId="77777777" w:rsidR="002C45CF" w:rsidRPr="002C45CF" w:rsidRDefault="002C45CF" w:rsidP="002C45CF">
      <w:pPr>
        <w:numPr>
          <w:ilvl w:val="0"/>
          <w:numId w:val="4"/>
        </w:numPr>
        <w:tabs>
          <w:tab w:val="clear" w:pos="1495"/>
          <w:tab w:val="num" w:pos="1134"/>
          <w:tab w:val="num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auxílio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em estudos de viabilidade técnica de projetos físicos;</w:t>
      </w:r>
    </w:p>
    <w:p w14:paraId="08B12361" w14:textId="77777777" w:rsidR="002C45CF" w:rsidRPr="002C45CF" w:rsidRDefault="002C45CF" w:rsidP="002C45CF">
      <w:pPr>
        <w:pStyle w:val="PargrafodaLista"/>
        <w:numPr>
          <w:ilvl w:val="0"/>
          <w:numId w:val="4"/>
        </w:numPr>
        <w:tabs>
          <w:tab w:val="clear" w:pos="1495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aprovações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prévias de projetos para fins de licitação de obras públicas; </w:t>
      </w:r>
    </w:p>
    <w:p w14:paraId="0EA6FDE8" w14:textId="77777777" w:rsidR="002C45CF" w:rsidRPr="002C45CF" w:rsidRDefault="002C45CF" w:rsidP="002C45CF">
      <w:pPr>
        <w:numPr>
          <w:ilvl w:val="0"/>
          <w:numId w:val="4"/>
        </w:numPr>
        <w:tabs>
          <w:tab w:val="clear" w:pos="1495"/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instrução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de processos para licitação de obras, sob demanda, relativas aos projetos gerenciados pelo setor.</w:t>
      </w:r>
    </w:p>
    <w:p w14:paraId="16C943B1" w14:textId="77777777" w:rsidR="002C45CF" w:rsidRPr="002C45CF" w:rsidRDefault="002C45CF" w:rsidP="002C4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691C0" w14:textId="77777777" w:rsidR="002C45CF" w:rsidRPr="002C45CF" w:rsidRDefault="002C45CF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 xml:space="preserve">CAPÍTULO II </w:t>
      </w:r>
    </w:p>
    <w:p w14:paraId="1C9B84B3" w14:textId="570D9944" w:rsidR="002C45CF" w:rsidRPr="002C45CF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>I</w:t>
      </w:r>
    </w:p>
    <w:p w14:paraId="1DAB81F6" w14:textId="77777777" w:rsidR="002C45CF" w:rsidRPr="002C45CF" w:rsidRDefault="002C45CF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DA COMPOSIÇÃO</w:t>
      </w:r>
    </w:p>
    <w:p w14:paraId="57A58705" w14:textId="77777777" w:rsidR="002C45CF" w:rsidRPr="002C45CF" w:rsidRDefault="002C45CF" w:rsidP="002C4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33EBB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4º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INFRA deverá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 composta, no mínimo, por:</w:t>
      </w:r>
    </w:p>
    <w:p w14:paraId="4F3AE7FD" w14:textId="77777777" w:rsidR="0015542E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01 (</w:t>
      </w:r>
      <w:r w:rsidR="002C45CF" w:rsidRPr="0015542E">
        <w:rPr>
          <w:rFonts w:ascii="Times New Roman" w:hAnsi="Times New Roman" w:cs="Times New Roman"/>
          <w:sz w:val="24"/>
          <w:szCs w:val="24"/>
        </w:rPr>
        <w:t>um</w:t>
      </w:r>
      <w:r w:rsidRPr="0015542E">
        <w:rPr>
          <w:rFonts w:ascii="Times New Roman" w:hAnsi="Times New Roman" w:cs="Times New Roman"/>
          <w:sz w:val="24"/>
          <w:szCs w:val="24"/>
        </w:rPr>
        <w:t>)</w:t>
      </w:r>
      <w:r w:rsidR="002C45CF" w:rsidRPr="0015542E">
        <w:rPr>
          <w:rFonts w:ascii="Times New Roman" w:hAnsi="Times New Roman" w:cs="Times New Roman"/>
          <w:sz w:val="24"/>
          <w:szCs w:val="24"/>
        </w:rPr>
        <w:t xml:space="preserve"> Assessor de Infraestrutura com formação na grande área de </w:t>
      </w:r>
      <w:r w:rsidR="002C45CF" w:rsidRPr="0015542E">
        <w:rPr>
          <w:rFonts w:ascii="Times New Roman" w:hAnsi="Times New Roman" w:cs="Times New Roman"/>
          <w:bCs/>
          <w:sz w:val="24"/>
          <w:szCs w:val="24"/>
        </w:rPr>
        <w:t>Engenharia, Arquitetura e Construção (EAC)</w:t>
      </w:r>
      <w:r w:rsidR="002C45CF" w:rsidRPr="0015542E">
        <w:rPr>
          <w:rFonts w:ascii="Times New Roman" w:hAnsi="Times New Roman" w:cs="Times New Roman"/>
          <w:sz w:val="24"/>
          <w:szCs w:val="24"/>
        </w:rPr>
        <w:t>;</w:t>
      </w:r>
    </w:p>
    <w:p w14:paraId="7356BED5" w14:textId="77777777" w:rsidR="00051BCB" w:rsidRPr="00051BCB" w:rsidRDefault="00051BCB" w:rsidP="00051BCB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60AE763C" w14:textId="610E0D7B" w:rsidR="002C45CF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(dois) </w:t>
      </w:r>
      <w:r w:rsidR="002C45CF" w:rsidRPr="0015542E">
        <w:rPr>
          <w:rFonts w:ascii="Times New Roman" w:hAnsi="Times New Roman" w:cs="Times New Roman"/>
          <w:sz w:val="24"/>
          <w:szCs w:val="24"/>
        </w:rPr>
        <w:t>servidores Técnicos Administrativos em Educação (TAE), nível superior, com formação em Arquitetura e Urbanismo;</w:t>
      </w:r>
    </w:p>
    <w:p w14:paraId="61E3D987" w14:textId="77777777" w:rsidR="00051BCB" w:rsidRPr="00051BCB" w:rsidRDefault="00051BCB" w:rsidP="00051BCB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73C8B556" w14:textId="16A95BEA" w:rsidR="002C45CF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(dois) </w:t>
      </w:r>
      <w:r w:rsidR="002C45CF" w:rsidRPr="002C45CF">
        <w:rPr>
          <w:rFonts w:ascii="Times New Roman" w:hAnsi="Times New Roman" w:cs="Times New Roman"/>
          <w:sz w:val="24"/>
          <w:szCs w:val="24"/>
        </w:rPr>
        <w:t>servidores TAE, nível superior, com formação em Engenharia Civil;</w:t>
      </w:r>
    </w:p>
    <w:p w14:paraId="4D8C4607" w14:textId="77777777" w:rsidR="00051BCB" w:rsidRPr="00051BCB" w:rsidRDefault="00051BCB" w:rsidP="00051BCB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6A66327E" w14:textId="01EF0738" w:rsidR="002C45CF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01 (um)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CF" w:rsidRPr="002C45CF">
        <w:rPr>
          <w:rFonts w:ascii="Times New Roman" w:hAnsi="Times New Roman" w:cs="Times New Roman"/>
          <w:sz w:val="24"/>
          <w:szCs w:val="24"/>
        </w:rPr>
        <w:t>servidor TAE, nível superior, com formação em Engenharia de Segurança do Trabalho;</w:t>
      </w:r>
    </w:p>
    <w:p w14:paraId="5373EB10" w14:textId="77777777" w:rsidR="00051BCB" w:rsidRPr="00051BCB" w:rsidRDefault="00051BCB" w:rsidP="00051BCB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7912ACFE" w14:textId="3D8E3E14" w:rsidR="002C45CF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42E">
        <w:rPr>
          <w:rFonts w:ascii="Times New Roman" w:hAnsi="Times New Roman" w:cs="Times New Roman"/>
          <w:sz w:val="24"/>
          <w:szCs w:val="24"/>
        </w:rPr>
        <w:t>(um)</w:t>
      </w:r>
      <w:r w:rsidR="002C45CF" w:rsidRPr="002C45CF">
        <w:rPr>
          <w:rFonts w:ascii="Times New Roman" w:hAnsi="Times New Roman" w:cs="Times New Roman"/>
          <w:sz w:val="24"/>
          <w:szCs w:val="24"/>
        </w:rPr>
        <w:t xml:space="preserve"> servidor TAE, nível superior, com formação em Engenharia de Agrimensura;</w:t>
      </w:r>
    </w:p>
    <w:p w14:paraId="51915C6E" w14:textId="77777777" w:rsidR="002B4904" w:rsidRPr="002B4904" w:rsidRDefault="002B4904" w:rsidP="002B4904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3E7FECC2" w14:textId="2904DF54" w:rsidR="002C45CF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01 (um)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CF" w:rsidRPr="002C45CF">
        <w:rPr>
          <w:rFonts w:ascii="Times New Roman" w:hAnsi="Times New Roman" w:cs="Times New Roman"/>
          <w:sz w:val="24"/>
          <w:szCs w:val="24"/>
        </w:rPr>
        <w:t>servidor TAE, nível superior, da grande área de EAC com formação em Gestão Ambiental;</w:t>
      </w:r>
    </w:p>
    <w:p w14:paraId="4E98B17D" w14:textId="77777777" w:rsidR="002B4904" w:rsidRPr="002B4904" w:rsidRDefault="002B4904" w:rsidP="002B4904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28961C62" w14:textId="77777777" w:rsidR="002B4904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01 (um)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CF" w:rsidRPr="002C45CF">
        <w:rPr>
          <w:rFonts w:ascii="Times New Roman" w:hAnsi="Times New Roman" w:cs="Times New Roman"/>
          <w:sz w:val="24"/>
          <w:szCs w:val="24"/>
        </w:rPr>
        <w:t>servidor TAE, nível médio, com formação em Edificações, Estradas ou Áreas Correlatas;</w:t>
      </w:r>
    </w:p>
    <w:p w14:paraId="46C94279" w14:textId="21CBB48B" w:rsidR="002C45CF" w:rsidRPr="002D7D9D" w:rsidRDefault="002C45CF" w:rsidP="002B4904">
      <w:pPr>
        <w:spacing w:after="0" w:line="240" w:lineRule="auto"/>
        <w:ind w:left="851"/>
        <w:jc w:val="both"/>
        <w:rPr>
          <w:rFonts w:ascii="Times New Roman" w:hAnsi="Times New Roman" w:cs="Times New Roman"/>
          <w:sz w:val="1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4294" w14:textId="25B95432" w:rsidR="002C45CF" w:rsidRPr="002B4904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42E">
        <w:rPr>
          <w:rFonts w:ascii="Times New Roman" w:hAnsi="Times New Roman" w:cs="Times New Roman"/>
          <w:sz w:val="24"/>
          <w:szCs w:val="24"/>
        </w:rPr>
        <w:t>01 (um)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5CF" w:rsidRPr="002C45CF">
        <w:rPr>
          <w:rFonts w:ascii="Times New Roman" w:hAnsi="Times New Roman" w:cs="Times New Roman"/>
          <w:bCs/>
          <w:sz w:val="24"/>
          <w:szCs w:val="24"/>
        </w:rPr>
        <w:t>servidor TAE</w:t>
      </w:r>
      <w:r w:rsidR="002C45CF" w:rsidRPr="002C45CF">
        <w:rPr>
          <w:rFonts w:ascii="Times New Roman" w:hAnsi="Times New Roman" w:cs="Times New Roman"/>
          <w:sz w:val="24"/>
          <w:szCs w:val="24"/>
        </w:rPr>
        <w:t>, nível superior,</w:t>
      </w:r>
      <w:r w:rsidR="002C45CF" w:rsidRPr="002C45CF">
        <w:rPr>
          <w:rFonts w:ascii="Times New Roman" w:hAnsi="Times New Roman" w:cs="Times New Roman"/>
          <w:bCs/>
          <w:sz w:val="24"/>
          <w:szCs w:val="24"/>
        </w:rPr>
        <w:t xml:space="preserve"> apto a desenvolver as atividades administrativas inerentes ao setor;</w:t>
      </w:r>
    </w:p>
    <w:p w14:paraId="2CBC78E9" w14:textId="77777777" w:rsidR="002B4904" w:rsidRPr="002B4904" w:rsidRDefault="002B4904" w:rsidP="002B4904">
      <w:pPr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14:paraId="6791BC08" w14:textId="476828B6" w:rsidR="002C45CF" w:rsidRPr="002C45CF" w:rsidRDefault="0015542E" w:rsidP="002C45CF">
      <w:pPr>
        <w:numPr>
          <w:ilvl w:val="0"/>
          <w:numId w:val="2"/>
        </w:numPr>
        <w:tabs>
          <w:tab w:val="clear" w:pos="540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(dois) </w:t>
      </w:r>
      <w:r w:rsidR="002C45CF" w:rsidRPr="002C45CF">
        <w:rPr>
          <w:rFonts w:ascii="Times New Roman" w:hAnsi="Times New Roman" w:cs="Times New Roman"/>
          <w:bCs/>
          <w:sz w:val="24"/>
          <w:szCs w:val="24"/>
        </w:rPr>
        <w:t>estagiários graduandos de cursos da grande área de EAC.</w:t>
      </w:r>
    </w:p>
    <w:p w14:paraId="5CE75B84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EC446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2C45CF">
        <w:rPr>
          <w:rFonts w:ascii="Times New Roman" w:hAnsi="Times New Roman" w:cs="Times New Roman"/>
          <w:sz w:val="24"/>
          <w:szCs w:val="24"/>
        </w:rPr>
        <w:t xml:space="preserve"> O Assessor de Infraestrutura será nomeado pela Reitoria da UNIVASF.</w:t>
      </w:r>
    </w:p>
    <w:p w14:paraId="5DBF95DE" w14:textId="77777777"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9CE86" w14:textId="77777777" w:rsidR="002B4904" w:rsidRDefault="002B4904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7BC5B" w14:textId="0EC681C9" w:rsidR="002C45CF" w:rsidRPr="002C45CF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lastRenderedPageBreak/>
        <w:t>SEÇÃO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14:paraId="3E09F260" w14:textId="77777777" w:rsidR="002C45CF" w:rsidRPr="002C45CF" w:rsidRDefault="002C45CF" w:rsidP="0079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DAS COMPETÊNCIAS</w:t>
      </w:r>
    </w:p>
    <w:p w14:paraId="1EA41E53" w14:textId="77777777" w:rsidR="002C45CF" w:rsidRPr="002C45CF" w:rsidRDefault="002C45CF" w:rsidP="002C4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6B9CE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5º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Competências gerais da equipe técnica da INFRA:</w:t>
      </w:r>
    </w:p>
    <w:p w14:paraId="23ED51C6" w14:textId="77777777" w:rsidR="002C45CF" w:rsidRPr="002C45CF" w:rsidRDefault="002C45CF" w:rsidP="002C45CF">
      <w:pPr>
        <w:pStyle w:val="PargrafodaLista"/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auxiliar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nas decisões e/ou deliberar sobre questões relacionadas à infraestrutura da Universidade;</w:t>
      </w:r>
    </w:p>
    <w:p w14:paraId="214E6ED2" w14:textId="77777777" w:rsidR="002C45CF" w:rsidRPr="002C45CF" w:rsidRDefault="002C45CF" w:rsidP="002C45CF">
      <w:pPr>
        <w:pStyle w:val="PargrafodaLista"/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comparecer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às reuniões ordinárias e extraordinárias no âmbito da Administração Superior da Universidade;</w:t>
      </w:r>
    </w:p>
    <w:p w14:paraId="29EBFC29" w14:textId="77777777" w:rsidR="002C45CF" w:rsidRPr="002C45CF" w:rsidRDefault="002C45CF" w:rsidP="002C45CF">
      <w:pPr>
        <w:pStyle w:val="PargrafodaLista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representar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o setor, por designação, em Comissões Provisórias e/ou Permanentes no âmbito da Administração Superior da Universidade;</w:t>
      </w:r>
    </w:p>
    <w:p w14:paraId="65E7F035" w14:textId="77777777" w:rsidR="002C45CF" w:rsidRPr="002C45CF" w:rsidRDefault="002C45CF" w:rsidP="002C45CF">
      <w:pPr>
        <w:pStyle w:val="PargrafodaLista"/>
        <w:numPr>
          <w:ilvl w:val="0"/>
          <w:numId w:val="6"/>
        </w:numPr>
        <w:tabs>
          <w:tab w:val="left" w:pos="1418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e/ou realizar viagens e visitas técnicas no interesse da Administração Superior da Universidade.</w:t>
      </w:r>
    </w:p>
    <w:p w14:paraId="0DF6FD45" w14:textId="77777777" w:rsidR="002C45CF" w:rsidRPr="002C45CF" w:rsidRDefault="002C45CF" w:rsidP="002C45CF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EF5A4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6º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São competências específicas do Assessor de Infraestrutura: </w:t>
      </w:r>
    </w:p>
    <w:p w14:paraId="0497F8F4" w14:textId="77777777" w:rsidR="002C45CF" w:rsidRPr="002C45CF" w:rsidRDefault="002C45CF" w:rsidP="002C45CF">
      <w:pPr>
        <w:numPr>
          <w:ilvl w:val="0"/>
          <w:numId w:val="3"/>
        </w:numPr>
        <w:tabs>
          <w:tab w:val="clear" w:pos="90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 equipe técnica do setor, definindo ações, atividades e competências e delegar responsabilidades;</w:t>
      </w:r>
    </w:p>
    <w:p w14:paraId="21507E62" w14:textId="77777777" w:rsidR="002C45CF" w:rsidRPr="002C45CF" w:rsidRDefault="002C45CF" w:rsidP="002C45CF">
      <w:pPr>
        <w:numPr>
          <w:ilvl w:val="0"/>
          <w:numId w:val="3"/>
        </w:numPr>
        <w:tabs>
          <w:tab w:val="clear" w:pos="90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representar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 INFRA no âmbito da Universidade e externamente; </w:t>
      </w:r>
    </w:p>
    <w:p w14:paraId="1EC2155A" w14:textId="77777777" w:rsidR="002C45CF" w:rsidRPr="002C45CF" w:rsidRDefault="002C45CF" w:rsidP="002C45CF">
      <w:pPr>
        <w:numPr>
          <w:ilvl w:val="0"/>
          <w:numId w:val="3"/>
        </w:numPr>
        <w:tabs>
          <w:tab w:val="clear" w:pos="90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convocar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 presidir reuniões;</w:t>
      </w:r>
    </w:p>
    <w:p w14:paraId="71219C16" w14:textId="77777777" w:rsidR="002C45CF" w:rsidRPr="002C45CF" w:rsidRDefault="002C45CF" w:rsidP="002C45CF">
      <w:pPr>
        <w:numPr>
          <w:ilvl w:val="0"/>
          <w:numId w:val="3"/>
        </w:numPr>
        <w:tabs>
          <w:tab w:val="clear" w:pos="90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participar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das atividades de Comissões Provisórias e/ou Permanentes no âmbito da Administração Superior da Universidade.</w:t>
      </w:r>
    </w:p>
    <w:p w14:paraId="316DE504" w14:textId="77777777" w:rsidR="002C45CF" w:rsidRPr="002C45CF" w:rsidRDefault="002C45CF" w:rsidP="002C45C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FF78904" w14:textId="2DC182C0" w:rsidR="002C45CF" w:rsidRPr="002C45CF" w:rsidRDefault="002C45CF" w:rsidP="002C45C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7º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São competências específicas dos servidores TAE e estagiários da INFRA:</w:t>
      </w:r>
    </w:p>
    <w:p w14:paraId="42665A8F" w14:textId="77777777" w:rsidR="002C45CF" w:rsidRDefault="002C45CF" w:rsidP="002C45CF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superior, com formação em Arquitetura e Urbanismo:</w:t>
      </w:r>
    </w:p>
    <w:p w14:paraId="49F4AF68" w14:textId="77777777" w:rsidR="0015542E" w:rsidRPr="0015542E" w:rsidRDefault="0015542E" w:rsidP="0015542E">
      <w:pPr>
        <w:pStyle w:val="PargrafodaLista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6BACFF41" w14:textId="77777777" w:rsidR="002C45CF" w:rsidRPr="002C45CF" w:rsidRDefault="002C45CF" w:rsidP="002C45CF">
      <w:pPr>
        <w:pStyle w:val="PargrafodaLista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planos, programas e projetos associados à arquitetura e ao urbanismo em todas as suas etapas, definindo materiais, técnicas, metodologias, analisando dados e informações;</w:t>
      </w:r>
    </w:p>
    <w:p w14:paraId="66C9629D" w14:textId="77777777" w:rsidR="002C45CF" w:rsidRPr="002C45CF" w:rsidRDefault="002C45CF" w:rsidP="002C45CF">
      <w:pPr>
        <w:pStyle w:val="PargrafodaLista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ordenar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uso e ocupação do território;</w:t>
      </w:r>
    </w:p>
    <w:p w14:paraId="56D90091" w14:textId="77777777" w:rsidR="002C45CF" w:rsidRPr="002C45CF" w:rsidRDefault="002C45CF" w:rsidP="002C45CF">
      <w:pPr>
        <w:pStyle w:val="PargrafodaLista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estudos de viabilidade técnica;</w:t>
      </w:r>
    </w:p>
    <w:p w14:paraId="5DF7AB37" w14:textId="77777777" w:rsidR="002C45CF" w:rsidRPr="002C45CF" w:rsidRDefault="002C45CF" w:rsidP="002C45CF">
      <w:pPr>
        <w:pStyle w:val="PargrafodaLista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projetos da área;</w:t>
      </w:r>
    </w:p>
    <w:p w14:paraId="01705672" w14:textId="77777777" w:rsidR="002C45CF" w:rsidRPr="002C45CF" w:rsidRDefault="002C45CF" w:rsidP="002C45CF">
      <w:pPr>
        <w:pStyle w:val="PargrafodaLista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serviços de consultoria e assessoramento;</w:t>
      </w:r>
    </w:p>
    <w:p w14:paraId="4DB0F163" w14:textId="77777777" w:rsidR="002C45CF" w:rsidRPr="002C45CF" w:rsidRDefault="002C45CF" w:rsidP="002C45CF">
      <w:pPr>
        <w:pStyle w:val="PargrafodaLista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 execução de obras e serviços;</w:t>
      </w:r>
    </w:p>
    <w:p w14:paraId="18292F9F" w14:textId="77777777" w:rsidR="002C45CF" w:rsidRPr="002C45CF" w:rsidRDefault="002C45CF" w:rsidP="002C45CF">
      <w:pPr>
        <w:pStyle w:val="PargrafodaLista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7F149EBB" w14:textId="77777777" w:rsidR="002C45CF" w:rsidRPr="002C45CF" w:rsidRDefault="002C45CF" w:rsidP="002C45CF">
      <w:pPr>
        <w:pStyle w:val="PargrafodaLista"/>
        <w:tabs>
          <w:tab w:val="left" w:pos="851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51A6012" w14:textId="77777777" w:rsid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superior, com formação em Engenharia Civil:</w:t>
      </w:r>
    </w:p>
    <w:p w14:paraId="4AFA0E3C" w14:textId="77777777" w:rsidR="0015542E" w:rsidRPr="0015542E" w:rsidRDefault="0015542E" w:rsidP="0015542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FE48135" w14:textId="19CB8DB7" w:rsidR="002C45CF" w:rsidRPr="002C45CF" w:rsidRDefault="002C45CF" w:rsidP="002C45CF">
      <w:pPr>
        <w:pStyle w:val="PargrafodaList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planos, programas e projetos associados à engenharia civil em todas as suas etapas, </w:t>
      </w:r>
      <w:r w:rsidR="0015542E">
        <w:rPr>
          <w:rFonts w:ascii="Times New Roman" w:hAnsi="Times New Roman" w:cs="Times New Roman"/>
          <w:sz w:val="24"/>
          <w:szCs w:val="24"/>
        </w:rPr>
        <w:t>d</w:t>
      </w:r>
      <w:r w:rsidRPr="002C45CF">
        <w:rPr>
          <w:rFonts w:ascii="Times New Roman" w:hAnsi="Times New Roman" w:cs="Times New Roman"/>
          <w:sz w:val="24"/>
          <w:szCs w:val="24"/>
        </w:rPr>
        <w:t>efinindo materiais, equipamentos, acabamentos, técnicas, metodologias, analisando dados e informações;</w:t>
      </w:r>
    </w:p>
    <w:p w14:paraId="2C3DB2F6" w14:textId="77777777" w:rsidR="002C45CF" w:rsidRPr="002C45CF" w:rsidRDefault="002C45CF" w:rsidP="002C45CF">
      <w:pPr>
        <w:pStyle w:val="PargrafodaLista"/>
        <w:numPr>
          <w:ilvl w:val="0"/>
          <w:numId w:val="9"/>
        </w:numPr>
        <w:tabs>
          <w:tab w:val="left" w:pos="1134"/>
        </w:tabs>
        <w:spacing w:after="0" w:line="240" w:lineRule="auto"/>
        <w:ind w:hanging="1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estudos de viabilidade técnica;</w:t>
      </w:r>
    </w:p>
    <w:p w14:paraId="56073FA3" w14:textId="77777777" w:rsidR="002C45CF" w:rsidRPr="002C45CF" w:rsidRDefault="002C45CF" w:rsidP="002C45CF">
      <w:pPr>
        <w:pStyle w:val="PargrafodaLista"/>
        <w:numPr>
          <w:ilvl w:val="0"/>
          <w:numId w:val="9"/>
        </w:numPr>
        <w:tabs>
          <w:tab w:val="left" w:pos="851"/>
        </w:tabs>
        <w:spacing w:after="0" w:line="240" w:lineRule="auto"/>
        <w:ind w:hanging="1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projetos da área;</w:t>
      </w:r>
    </w:p>
    <w:p w14:paraId="6F2139DC" w14:textId="77777777" w:rsidR="002C45CF" w:rsidRPr="002C45CF" w:rsidRDefault="002C45CF" w:rsidP="002C45CF">
      <w:pPr>
        <w:pStyle w:val="PargrafodaLista"/>
        <w:numPr>
          <w:ilvl w:val="0"/>
          <w:numId w:val="9"/>
        </w:numPr>
        <w:tabs>
          <w:tab w:val="left" w:pos="851"/>
        </w:tabs>
        <w:spacing w:after="0" w:line="240" w:lineRule="auto"/>
        <w:ind w:hanging="1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serviços de consultoria e assessoramento;</w:t>
      </w:r>
    </w:p>
    <w:p w14:paraId="68B5B178" w14:textId="77777777" w:rsidR="002C45CF" w:rsidRPr="002C45CF" w:rsidRDefault="002C45CF" w:rsidP="002C45CF">
      <w:pPr>
        <w:pStyle w:val="PargrafodaLista"/>
        <w:numPr>
          <w:ilvl w:val="0"/>
          <w:numId w:val="9"/>
        </w:numPr>
        <w:tabs>
          <w:tab w:val="left" w:pos="851"/>
        </w:tabs>
        <w:spacing w:after="0" w:line="240" w:lineRule="auto"/>
        <w:ind w:hanging="1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 execução de obras e serviços;</w:t>
      </w:r>
    </w:p>
    <w:p w14:paraId="1D662EE0" w14:textId="77777777" w:rsidR="002C45CF" w:rsidRPr="002C45CF" w:rsidRDefault="002C45CF" w:rsidP="002C45CF">
      <w:pPr>
        <w:pStyle w:val="PargrafodaLista"/>
        <w:numPr>
          <w:ilvl w:val="0"/>
          <w:numId w:val="9"/>
        </w:numPr>
        <w:tabs>
          <w:tab w:val="left" w:pos="851"/>
        </w:tabs>
        <w:spacing w:after="0" w:line="240" w:lineRule="auto"/>
        <w:ind w:hanging="1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lastRenderedPageBreak/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2FEB32E1" w14:textId="77777777" w:rsidR="002C45CF" w:rsidRPr="002C45CF" w:rsidRDefault="002C45CF" w:rsidP="002C45CF">
      <w:pPr>
        <w:pStyle w:val="PargrafodaLista"/>
        <w:tabs>
          <w:tab w:val="left" w:pos="851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0BA180" w14:textId="77777777" w:rsidR="002C45CF" w:rsidRP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superior, com formação em Engenharia de Segurança do Trabalho:</w:t>
      </w:r>
    </w:p>
    <w:p w14:paraId="723F9B71" w14:textId="77777777" w:rsidR="002C45CF" w:rsidRPr="002C45CF" w:rsidRDefault="002C45CF" w:rsidP="002C45CF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planos, programas e projetos associados à engenharia de segurança do trabalho, tais como projeto de combate a incêndio, plano de combate a incêndio, etc.;</w:t>
      </w:r>
    </w:p>
    <w:p w14:paraId="0D3B2621" w14:textId="77777777" w:rsidR="002C45CF" w:rsidRPr="002C45CF" w:rsidRDefault="002C45CF" w:rsidP="002C45CF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estudos de viabilidade técnica;</w:t>
      </w:r>
    </w:p>
    <w:p w14:paraId="31327F01" w14:textId="77777777" w:rsidR="002C45CF" w:rsidRPr="002C45CF" w:rsidRDefault="002C45CF" w:rsidP="002C45CF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projetos da área;</w:t>
      </w:r>
    </w:p>
    <w:p w14:paraId="793F19FC" w14:textId="77777777" w:rsidR="002C45CF" w:rsidRPr="002C45CF" w:rsidRDefault="002C45CF" w:rsidP="002C45CF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gerenciar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 aprovação de projetos da área;</w:t>
      </w:r>
    </w:p>
    <w:p w14:paraId="04D4C379" w14:textId="77777777" w:rsidR="002C45CF" w:rsidRPr="002C45CF" w:rsidRDefault="002C45CF" w:rsidP="002C45CF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serviços de consultoria e assessoramento;</w:t>
      </w:r>
    </w:p>
    <w:p w14:paraId="715BB439" w14:textId="77777777" w:rsidR="002C45CF" w:rsidRPr="002C45CF" w:rsidRDefault="002C45CF" w:rsidP="002C45CF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661DE28B" w14:textId="77777777" w:rsidR="002C45CF" w:rsidRPr="002C45CF" w:rsidRDefault="002C45CF" w:rsidP="002C45CF">
      <w:pPr>
        <w:pStyle w:val="PargrafodaLista"/>
        <w:tabs>
          <w:tab w:val="left" w:pos="851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88E7A8" w14:textId="77777777" w:rsid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superior, com formação em Engenharia de Agrimensura:</w:t>
      </w:r>
    </w:p>
    <w:p w14:paraId="76010263" w14:textId="77777777" w:rsidR="0015542E" w:rsidRPr="0015542E" w:rsidRDefault="0015542E" w:rsidP="0015542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62BE6DB" w14:textId="77777777" w:rsidR="002C45CF" w:rsidRPr="002C45CF" w:rsidRDefault="002C45CF" w:rsidP="002C45CF">
      <w:pPr>
        <w:pStyle w:val="PargrafodaLista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levantamentos topográficos; </w:t>
      </w:r>
    </w:p>
    <w:p w14:paraId="6D443CB1" w14:textId="77777777" w:rsidR="002C45CF" w:rsidRPr="002C45CF" w:rsidRDefault="002C45CF" w:rsidP="002C45CF">
      <w:pPr>
        <w:pStyle w:val="PargrafodaLista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medições com o auxílio de instrumentos de agrimensura;</w:t>
      </w:r>
    </w:p>
    <w:p w14:paraId="6DD94A09" w14:textId="77777777" w:rsidR="002C45CF" w:rsidRPr="002C45CF" w:rsidRDefault="002C45CF" w:rsidP="002C45CF">
      <w:pPr>
        <w:pStyle w:val="PargrafodaLista"/>
        <w:numPr>
          <w:ilvl w:val="0"/>
          <w:numId w:val="11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registrar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dados para fornecer informações de interesse sobre terrenos e locais de construção ou de exploração;</w:t>
      </w:r>
    </w:p>
    <w:p w14:paraId="43FA1F26" w14:textId="77777777" w:rsidR="002C45CF" w:rsidRPr="002C45CF" w:rsidRDefault="002C45CF" w:rsidP="002C45CF">
      <w:pPr>
        <w:pStyle w:val="PargrafodaLista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cálculos e desenhos de levantamentos topográficos;</w:t>
      </w:r>
    </w:p>
    <w:p w14:paraId="6D89D396" w14:textId="77777777" w:rsidR="002C45CF" w:rsidRPr="002C45CF" w:rsidRDefault="002C45CF" w:rsidP="002C45CF">
      <w:pPr>
        <w:pStyle w:val="PargrafodaLista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serviços afins da área de geotecnologias abrangendo rastreamento de satélites, apoio de campo para </w:t>
      </w:r>
      <w:proofErr w:type="spellStart"/>
      <w:r w:rsidRPr="002C45CF">
        <w:rPr>
          <w:rFonts w:ascii="Times New Roman" w:hAnsi="Times New Roman" w:cs="Times New Roman"/>
          <w:sz w:val="24"/>
          <w:szCs w:val="24"/>
        </w:rPr>
        <w:t>imageamento</w:t>
      </w:r>
      <w:proofErr w:type="spellEnd"/>
      <w:r w:rsidRPr="002C45CF">
        <w:rPr>
          <w:rFonts w:ascii="Times New Roman" w:hAnsi="Times New Roman" w:cs="Times New Roman"/>
          <w:sz w:val="24"/>
          <w:szCs w:val="24"/>
        </w:rPr>
        <w:t xml:space="preserve"> por radar e aerofotogrametria;</w:t>
      </w:r>
    </w:p>
    <w:p w14:paraId="5B871914" w14:textId="77777777" w:rsidR="002C45CF" w:rsidRPr="002C45CF" w:rsidRDefault="002C45CF" w:rsidP="002C45CF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68D9EA35" w14:textId="77777777" w:rsidR="002C45CF" w:rsidRPr="002C45CF" w:rsidRDefault="002C45CF" w:rsidP="002C45CF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ADA35" w14:textId="77777777" w:rsid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superior, da grande área EAC com formação em Gestão Ambiental:</w:t>
      </w:r>
    </w:p>
    <w:p w14:paraId="1FC59411" w14:textId="77777777" w:rsidR="0015542E" w:rsidRPr="0015542E" w:rsidRDefault="0015542E" w:rsidP="0015542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491ECC2" w14:textId="77777777" w:rsidR="002C45CF" w:rsidRPr="002C45CF" w:rsidRDefault="002C45CF" w:rsidP="002C45CF">
      <w:pPr>
        <w:pStyle w:val="PargrafodaLista"/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planos e projetos associados à Gestão Ambiental;</w:t>
      </w:r>
    </w:p>
    <w:p w14:paraId="7D34AF95" w14:textId="77777777" w:rsidR="002C45CF" w:rsidRPr="002C45CF" w:rsidRDefault="002C45CF" w:rsidP="002C45CF">
      <w:pPr>
        <w:pStyle w:val="PargrafodaLista"/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desenvolver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estudos e relatórios de impacto ambiental;</w:t>
      </w:r>
    </w:p>
    <w:p w14:paraId="6940D08D" w14:textId="77777777" w:rsidR="002C45CF" w:rsidRPr="002C45CF" w:rsidRDefault="002C45CF" w:rsidP="002C45CF">
      <w:pPr>
        <w:pStyle w:val="PargrafodaLista"/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analisar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projetos da área;</w:t>
      </w:r>
    </w:p>
    <w:p w14:paraId="768DA0F0" w14:textId="77777777" w:rsidR="002C45CF" w:rsidRPr="002C45CF" w:rsidRDefault="002C45CF" w:rsidP="002C45CF">
      <w:pPr>
        <w:pStyle w:val="PargrafodaLista"/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gerenciar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 aprovação de projetos da área;</w:t>
      </w:r>
    </w:p>
    <w:p w14:paraId="326410B9" w14:textId="77777777" w:rsidR="002C45CF" w:rsidRPr="002C45CF" w:rsidRDefault="002C45CF" w:rsidP="002C45CF">
      <w:pPr>
        <w:pStyle w:val="PargrafodaLista"/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serviços de consultoria e assessoramento;</w:t>
      </w:r>
    </w:p>
    <w:p w14:paraId="43E25483" w14:textId="77777777" w:rsidR="002C45CF" w:rsidRPr="002C45CF" w:rsidRDefault="002C45CF" w:rsidP="002C45CF">
      <w:pPr>
        <w:pStyle w:val="PargrafodaLista"/>
        <w:numPr>
          <w:ilvl w:val="0"/>
          <w:numId w:val="1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5CD0EE1E" w14:textId="77777777" w:rsidR="002C45CF" w:rsidRPr="002C45CF" w:rsidRDefault="002C45CF" w:rsidP="002C45CF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EE82" w14:textId="77777777" w:rsid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médio, com formação em Edificações, Estradas ou Áreas Correlatas:</w:t>
      </w:r>
    </w:p>
    <w:p w14:paraId="79CE0CA4" w14:textId="77777777" w:rsidR="0015542E" w:rsidRPr="0015542E" w:rsidRDefault="0015542E" w:rsidP="0015542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A09C380" w14:textId="77777777" w:rsidR="002C45CF" w:rsidRPr="002C45CF" w:rsidRDefault="002C45CF" w:rsidP="002C45CF">
      <w:pPr>
        <w:pStyle w:val="PargrafodaLista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cálculos e elaborar projetos/desenhos relativos à área, utilizando softwares gráficos (plataforma CAD) e de modelagem da informação da construção (</w:t>
      </w:r>
      <w:proofErr w:type="spellStart"/>
      <w:r w:rsidRPr="002C45CF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C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CF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2C45CF">
        <w:rPr>
          <w:rFonts w:ascii="Times New Roman" w:hAnsi="Times New Roman" w:cs="Times New Roman"/>
          <w:sz w:val="24"/>
          <w:szCs w:val="24"/>
        </w:rPr>
        <w:t xml:space="preserve"> – BIM);</w:t>
      </w:r>
    </w:p>
    <w:p w14:paraId="239DC9E9" w14:textId="77777777" w:rsidR="002C45CF" w:rsidRPr="002C45CF" w:rsidRDefault="002C45CF" w:rsidP="002C45CF">
      <w:pPr>
        <w:pStyle w:val="PargrafodaLista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serviços de consultoria e assessoramento;</w:t>
      </w:r>
    </w:p>
    <w:p w14:paraId="7757C343" w14:textId="77777777" w:rsidR="002C45CF" w:rsidRPr="002C45CF" w:rsidRDefault="002C45CF" w:rsidP="002C45CF">
      <w:pPr>
        <w:pStyle w:val="PargrafodaLista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7CEAD673" w14:textId="77777777" w:rsidR="002C45CF" w:rsidRPr="002C45CF" w:rsidRDefault="002C45CF" w:rsidP="002C45CF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F662" w14:textId="77777777" w:rsid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servidor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TAE, nível superior, para desenvolver as atividades administrativas do setor:</w:t>
      </w:r>
    </w:p>
    <w:p w14:paraId="70C7DFD1" w14:textId="77777777" w:rsidR="0015542E" w:rsidRPr="0015542E" w:rsidRDefault="0015542E" w:rsidP="0015542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0FC5EA24" w14:textId="77777777" w:rsidR="002C45CF" w:rsidRPr="002C45CF" w:rsidRDefault="002C45CF" w:rsidP="002C45CF">
      <w:pPr>
        <w:pStyle w:val="PargrafodaLista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redigir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documentos do setor;</w:t>
      </w:r>
    </w:p>
    <w:p w14:paraId="36B42711" w14:textId="77777777" w:rsidR="002C45CF" w:rsidRPr="002C45CF" w:rsidRDefault="002C45CF" w:rsidP="002C45CF">
      <w:pPr>
        <w:pStyle w:val="PargrafodaLista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gerenciar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as demandas do setor;</w:t>
      </w:r>
    </w:p>
    <w:p w14:paraId="384B95A9" w14:textId="77777777" w:rsidR="002C45CF" w:rsidRPr="002C45CF" w:rsidRDefault="002C45CF" w:rsidP="002C45CF">
      <w:pPr>
        <w:pStyle w:val="PargrafodaLista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lastRenderedPageBreak/>
        <w:t>instruir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e acompanhar processos;</w:t>
      </w:r>
    </w:p>
    <w:p w14:paraId="46B9501B" w14:textId="77777777" w:rsidR="002C45CF" w:rsidRPr="002C45CF" w:rsidRDefault="002C45CF" w:rsidP="002C45CF">
      <w:pPr>
        <w:pStyle w:val="PargrafodaLista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fiscalizar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contratos e serviços;</w:t>
      </w:r>
    </w:p>
    <w:p w14:paraId="4E43023C" w14:textId="77777777" w:rsidR="002C45CF" w:rsidRPr="002C45CF" w:rsidRDefault="002C45CF" w:rsidP="002C45CF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BB99D3F" w14:textId="77777777" w:rsidR="002C45CF" w:rsidRDefault="002C45CF" w:rsidP="002C45CF">
      <w:pPr>
        <w:pStyle w:val="PargrafodaLista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estagiários</w:t>
      </w:r>
      <w:proofErr w:type="gramEnd"/>
      <w:r w:rsidRPr="002C45CF">
        <w:rPr>
          <w:rFonts w:ascii="Times New Roman" w:hAnsi="Times New Roman" w:cs="Times New Roman"/>
          <w:bCs/>
          <w:sz w:val="24"/>
          <w:szCs w:val="24"/>
        </w:rPr>
        <w:t xml:space="preserve"> graduandos de cursos da grande área de EAC</w:t>
      </w:r>
      <w:r w:rsidRPr="002C45CF">
        <w:rPr>
          <w:rFonts w:ascii="Times New Roman" w:hAnsi="Times New Roman" w:cs="Times New Roman"/>
          <w:sz w:val="24"/>
          <w:szCs w:val="24"/>
        </w:rPr>
        <w:t>:</w:t>
      </w:r>
    </w:p>
    <w:p w14:paraId="3EE258E0" w14:textId="77777777" w:rsidR="0015542E" w:rsidRPr="0015542E" w:rsidRDefault="0015542E" w:rsidP="0015542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AD277D8" w14:textId="77777777" w:rsidR="002C45CF" w:rsidRPr="002C45CF" w:rsidRDefault="002C45CF" w:rsidP="002C45CF">
      <w:pPr>
        <w:pStyle w:val="PargrafodaLista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auxiliar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nas atividades desenvolvidas pelo setor;</w:t>
      </w:r>
    </w:p>
    <w:p w14:paraId="174C59FC" w14:textId="77777777" w:rsidR="002C45CF" w:rsidRPr="002C45CF" w:rsidRDefault="002C45CF" w:rsidP="002C45CF">
      <w:pPr>
        <w:pStyle w:val="PargrafodaLista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5CF">
        <w:rPr>
          <w:rFonts w:ascii="Times New Roman" w:hAnsi="Times New Roman" w:cs="Times New Roman"/>
          <w:sz w:val="24"/>
          <w:szCs w:val="24"/>
        </w:rPr>
        <w:t>efetuar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desenhos em softwares de edição de desenho.</w:t>
      </w:r>
    </w:p>
    <w:p w14:paraId="6724DB15" w14:textId="77777777" w:rsidR="002C45CF" w:rsidRDefault="002C45CF" w:rsidP="002C45CF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1C4F9B" w14:textId="6BB5CC33" w:rsidR="002C45CF" w:rsidRPr="002C45CF" w:rsidRDefault="0015542E" w:rsidP="0015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>III</w:t>
      </w:r>
    </w:p>
    <w:p w14:paraId="6B7E62C3" w14:textId="77777777" w:rsidR="002C45CF" w:rsidRPr="002C45CF" w:rsidRDefault="002C45CF" w:rsidP="0015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DO FUNCIONAMENTO</w:t>
      </w:r>
    </w:p>
    <w:p w14:paraId="0E98B3F5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6951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8º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INFRA tem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 xml:space="preserve"> sua sede estabelecida no prédio da Reitoria, no Campus Petrolina/PE e funciona em horário comercial, das 08h às 12h e das 14h às 18h. </w:t>
      </w:r>
    </w:p>
    <w:p w14:paraId="2DDB5F5E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9º</w:t>
      </w:r>
      <w:r w:rsidRPr="002C45CF">
        <w:rPr>
          <w:rFonts w:ascii="Times New Roman" w:hAnsi="Times New Roman" w:cs="Times New Roman"/>
          <w:sz w:val="24"/>
          <w:szCs w:val="24"/>
        </w:rPr>
        <w:t xml:space="preserve"> A INFRA receberá as demandas, no horário de funcionamento do setor, de acordo com os critérios estabelecidos em sua Carta de Serviços, disponível no site da UNIVASF (</w:t>
      </w:r>
      <w:proofErr w:type="gramStart"/>
      <w:r w:rsidRPr="002C45CF">
        <w:rPr>
          <w:rFonts w:ascii="Times New Roman" w:hAnsi="Times New Roman" w:cs="Times New Roman"/>
          <w:sz w:val="24"/>
          <w:szCs w:val="24"/>
        </w:rPr>
        <w:t>portais.</w:t>
      </w:r>
      <w:proofErr w:type="gramEnd"/>
      <w:r w:rsidRPr="002C45CF">
        <w:rPr>
          <w:rFonts w:ascii="Times New Roman" w:hAnsi="Times New Roman" w:cs="Times New Roman"/>
          <w:sz w:val="24"/>
          <w:szCs w:val="24"/>
        </w:rPr>
        <w:t>univasf.edu.br).</w:t>
      </w:r>
    </w:p>
    <w:p w14:paraId="48B9BDE5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8B6DB14" w14:textId="77777777" w:rsidR="002C45CF" w:rsidRPr="002C45CF" w:rsidRDefault="002C45CF" w:rsidP="0015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CAPÍTULO III</w:t>
      </w:r>
    </w:p>
    <w:p w14:paraId="0FBDD0E1" w14:textId="2A69E24D" w:rsidR="002C45CF" w:rsidRPr="002C45CF" w:rsidRDefault="0015542E" w:rsidP="0015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 xml:space="preserve">SEÇÃO </w:t>
      </w:r>
      <w:r w:rsidR="002C45CF" w:rsidRPr="002C45CF">
        <w:rPr>
          <w:rFonts w:ascii="Times New Roman" w:hAnsi="Times New Roman" w:cs="Times New Roman"/>
          <w:b/>
          <w:sz w:val="24"/>
          <w:szCs w:val="24"/>
        </w:rPr>
        <w:t>I</w:t>
      </w:r>
    </w:p>
    <w:p w14:paraId="10F5B5EB" w14:textId="77777777" w:rsidR="002C45CF" w:rsidRPr="002C45CF" w:rsidRDefault="002C45CF" w:rsidP="0015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14:paraId="3D50B19E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298F6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10.</w:t>
      </w:r>
      <w:r w:rsidRPr="002C45CF">
        <w:rPr>
          <w:rFonts w:ascii="Times New Roman" w:hAnsi="Times New Roman" w:cs="Times New Roman"/>
          <w:sz w:val="24"/>
          <w:szCs w:val="24"/>
        </w:rPr>
        <w:t xml:space="preserve"> O presente Regimento poderá ser modificado por proposta da INFRA e/ou da Administração Superior, devendo ser aprovado pelo Gabinete da Reitoria da UNIVASF.</w:t>
      </w:r>
    </w:p>
    <w:p w14:paraId="3F3A2D34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11</w:t>
      </w:r>
      <w:r w:rsidRPr="002C45CF">
        <w:rPr>
          <w:rFonts w:ascii="Times New Roman" w:hAnsi="Times New Roman" w:cs="Times New Roman"/>
          <w:sz w:val="24"/>
          <w:szCs w:val="24"/>
        </w:rPr>
        <w:t>. Os casos omissos serão resolvidos pelo Gabinete da Reitoria da UNIVASF.</w:t>
      </w:r>
    </w:p>
    <w:p w14:paraId="2EC3EB24" w14:textId="77777777" w:rsidR="002C45CF" w:rsidRPr="002C45CF" w:rsidRDefault="002C45CF" w:rsidP="002C4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Art. 12.</w:t>
      </w:r>
      <w:r w:rsidRPr="002C45CF">
        <w:rPr>
          <w:rFonts w:ascii="Times New Roman" w:hAnsi="Times New Roman" w:cs="Times New Roman"/>
          <w:sz w:val="24"/>
          <w:szCs w:val="24"/>
        </w:rPr>
        <w:t xml:space="preserve"> Este Regimento Interno entra em vigor na data de sua publicação.</w:t>
      </w:r>
    </w:p>
    <w:p w14:paraId="6C1D819C" w14:textId="77777777" w:rsidR="008D2B41" w:rsidRPr="002C45CF" w:rsidRDefault="008D2B41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C3B01E" w14:textId="77777777" w:rsidR="00FC0327" w:rsidRPr="002C45CF" w:rsidRDefault="00FC0327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4E71" w14:textId="17E1D035" w:rsidR="008D2B41" w:rsidRPr="002C45CF" w:rsidRDefault="008D2B41" w:rsidP="002C4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Petrolina/PE, </w:t>
      </w:r>
      <w:r w:rsidR="00737786" w:rsidRPr="002C45CF">
        <w:rPr>
          <w:rFonts w:ascii="Times New Roman" w:hAnsi="Times New Roman" w:cs="Times New Roman"/>
          <w:sz w:val="24"/>
          <w:szCs w:val="24"/>
        </w:rPr>
        <w:t>02</w:t>
      </w:r>
      <w:r w:rsidRPr="002C45CF">
        <w:rPr>
          <w:rFonts w:ascii="Times New Roman" w:hAnsi="Times New Roman" w:cs="Times New Roman"/>
          <w:sz w:val="24"/>
          <w:szCs w:val="24"/>
        </w:rPr>
        <w:t xml:space="preserve"> de </w:t>
      </w:r>
      <w:r w:rsidR="00737786" w:rsidRPr="002C45CF">
        <w:rPr>
          <w:rFonts w:ascii="Times New Roman" w:hAnsi="Times New Roman" w:cs="Times New Roman"/>
          <w:sz w:val="24"/>
          <w:szCs w:val="24"/>
        </w:rPr>
        <w:t>outubro</w:t>
      </w:r>
      <w:r w:rsidRPr="002C45CF"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533EF9CD" w14:textId="77777777" w:rsidR="008D2B41" w:rsidRDefault="008D2B41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7BC146" w14:textId="77777777" w:rsidR="007800C5" w:rsidRPr="002C45CF" w:rsidRDefault="007800C5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49F9DB" w14:textId="77777777" w:rsidR="001D588C" w:rsidRPr="002C45CF" w:rsidRDefault="001D588C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DF6649" w14:textId="77777777" w:rsidR="00FC0327" w:rsidRPr="002C45CF" w:rsidRDefault="00FC0327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27ED2E" w14:textId="18972AFF" w:rsidR="002D388C" w:rsidRPr="002C45CF" w:rsidRDefault="00B54F3D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Julianeli</w:t>
      </w:r>
      <w:proofErr w:type="spellEnd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Tolentino de Lima</w:t>
      </w:r>
    </w:p>
    <w:p w14:paraId="355D64F5" w14:textId="7A593912" w:rsidR="002D388C" w:rsidRPr="002C45CF" w:rsidRDefault="002D388C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45CF">
        <w:rPr>
          <w:rFonts w:ascii="Times New Roman" w:hAnsi="Times New Roman" w:cs="Times New Roman"/>
          <w:bCs/>
          <w:color w:val="000000"/>
          <w:sz w:val="24"/>
          <w:szCs w:val="24"/>
        </w:rPr>
        <w:t>Reitor</w:t>
      </w:r>
    </w:p>
    <w:p w14:paraId="4F4E8DD1" w14:textId="77777777" w:rsidR="009F513D" w:rsidRPr="002C45CF" w:rsidRDefault="009F513D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F8F02" w14:textId="77777777" w:rsidR="007E2A80" w:rsidRPr="002C45CF" w:rsidRDefault="007E2A80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E3955" w14:textId="77777777" w:rsidR="007E2A80" w:rsidRPr="002C45CF" w:rsidRDefault="007E2A80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CA5BB" w14:textId="77777777" w:rsidR="002765E6" w:rsidRPr="002C45CF" w:rsidRDefault="002765E6" w:rsidP="002C45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65E6" w:rsidRPr="002C45CF" w:rsidSect="009E3FD6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5897" w14:textId="77777777" w:rsidR="000E4728" w:rsidRDefault="000E4728" w:rsidP="00A56E1F">
      <w:pPr>
        <w:spacing w:after="0" w:line="240" w:lineRule="auto"/>
      </w:pPr>
      <w:r>
        <w:separator/>
      </w:r>
    </w:p>
  </w:endnote>
  <w:endnote w:type="continuationSeparator" w:id="0">
    <w:p w14:paraId="779D0CA8" w14:textId="77777777" w:rsidR="000E4728" w:rsidRDefault="000E4728" w:rsidP="00A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4972593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9684FCF" w14:textId="02C481A5" w:rsidR="000E4728" w:rsidRPr="002352A4" w:rsidRDefault="000E4728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2A4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F2F1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352A4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F2F1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457C85" w14:textId="77777777" w:rsidR="000E4728" w:rsidRDefault="000E47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71E6A" w14:textId="77777777" w:rsidR="000E4728" w:rsidRDefault="000E4728" w:rsidP="00A56E1F">
      <w:pPr>
        <w:spacing w:after="0" w:line="240" w:lineRule="auto"/>
      </w:pPr>
      <w:r>
        <w:separator/>
      </w:r>
    </w:p>
  </w:footnote>
  <w:footnote w:type="continuationSeparator" w:id="0">
    <w:p w14:paraId="51C6E4EC" w14:textId="77777777" w:rsidR="000E4728" w:rsidRDefault="000E4728" w:rsidP="00A5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B8F6" w14:textId="77777777" w:rsidR="000E4728" w:rsidRPr="008D2B41" w:rsidRDefault="000E4728" w:rsidP="00A56E1F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06A49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7.4pt;margin-top:-24.65pt;width:55pt;height:59.75pt;z-index:251659264" wrapcoords="-296 0 -296 21330 21600 21330 21600 0 -296 0" filled="t">
          <v:fill color2="black"/>
          <v:imagedata r:id="rId1" o:title=""/>
          <w10:wrap type="through"/>
        </v:shape>
        <o:OLEObject Type="Embed" ProgID="PBrush" ShapeID="_x0000_s2049" DrawAspect="Content" ObjectID="_1568446919" r:id="rId2"/>
      </w:pict>
    </w:r>
  </w:p>
  <w:p w14:paraId="21230F7B" w14:textId="77777777" w:rsidR="000E4728" w:rsidRPr="008D2B41" w:rsidRDefault="000E4728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</w:p>
  <w:p w14:paraId="57AF9C64" w14:textId="77777777" w:rsidR="000E4728" w:rsidRPr="008D2B41" w:rsidRDefault="000E4728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hAnsi="Times New Roman" w:cs="Times New Roman"/>
        <w:b/>
        <w:sz w:val="20"/>
        <w:szCs w:val="20"/>
      </w:rPr>
      <w:t>UNIVERSIDADE FEDERAL DO VALE DO SÃO FRANCISCO</w:t>
    </w:r>
  </w:p>
  <w:p w14:paraId="070F9F2B" w14:textId="77777777" w:rsidR="000E4728" w:rsidRPr="008D2B41" w:rsidRDefault="000E4728" w:rsidP="00A56E1F">
    <w:pPr>
      <w:pStyle w:val="Cabealho"/>
      <w:tabs>
        <w:tab w:val="clear" w:pos="4252"/>
        <w:tab w:val="clear" w:pos="8504"/>
        <w:tab w:val="center" w:pos="850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eastAsia="Times New Roman" w:hAnsi="Times New Roman" w:cs="Times New Roman"/>
        <w:b/>
        <w:sz w:val="20"/>
        <w:szCs w:val="20"/>
        <w:lang w:eastAsia="pt-BR"/>
      </w:rPr>
      <w:t>GABINETE DA REITORIA</w:t>
    </w:r>
  </w:p>
  <w:p w14:paraId="7D59EB3E" w14:textId="77777777" w:rsidR="000E4728" w:rsidRPr="008D2B41" w:rsidRDefault="000E4728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>Av. José de Sá Maniçoba, s/n, Campus Universitário – Centro CEP 56304-</w:t>
    </w:r>
    <w:proofErr w:type="gramStart"/>
    <w:r w:rsidRPr="008D2B41">
      <w:rPr>
        <w:rFonts w:ascii="Times New Roman" w:hAnsi="Times New Roman" w:cs="Times New Roman"/>
        <w:sz w:val="20"/>
        <w:szCs w:val="20"/>
      </w:rPr>
      <w:t>917</w:t>
    </w:r>
    <w:proofErr w:type="gramEnd"/>
  </w:p>
  <w:p w14:paraId="7DA29352" w14:textId="77777777" w:rsidR="000E4728" w:rsidRPr="008D2B41" w:rsidRDefault="000E4728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 xml:space="preserve">Petrolina-PE, </w:t>
    </w:r>
    <w:proofErr w:type="spellStart"/>
    <w:r w:rsidRPr="008D2B41">
      <w:rPr>
        <w:rFonts w:ascii="Times New Roman" w:hAnsi="Times New Roman" w:cs="Times New Roman"/>
        <w:sz w:val="20"/>
        <w:szCs w:val="20"/>
      </w:rPr>
      <w:t>Tel</w:t>
    </w:r>
    <w:proofErr w:type="spellEnd"/>
    <w:r w:rsidRPr="008D2B41">
      <w:rPr>
        <w:rFonts w:ascii="Times New Roman" w:hAnsi="Times New Roman" w:cs="Times New Roman"/>
        <w:sz w:val="20"/>
        <w:szCs w:val="20"/>
      </w:rPr>
      <w:t xml:space="preserve">: (87) 2101 6705, E-mail: </w:t>
    </w:r>
    <w:hyperlink r:id="rId3" w:history="1">
      <w:r w:rsidRPr="008D2B41">
        <w:rPr>
          <w:rFonts w:ascii="Times New Roman" w:hAnsi="Times New Roman" w:cs="Times New Roman"/>
          <w:color w:val="0000FF"/>
          <w:sz w:val="20"/>
          <w:szCs w:val="20"/>
          <w:u w:val="single"/>
        </w:rPr>
        <w:t>reitoria@univasf.edu.br</w:t>
      </w:r>
    </w:hyperlink>
  </w:p>
  <w:p w14:paraId="60FA9CE9" w14:textId="77777777" w:rsidR="000E4728" w:rsidRPr="008D2B41" w:rsidRDefault="000E4728" w:rsidP="00A56E1F">
    <w:pPr>
      <w:pStyle w:val="Corpodetexto"/>
      <w:jc w:val="center"/>
      <w:rPr>
        <w:sz w:val="20"/>
        <w:szCs w:val="20"/>
        <w:lang w:val="pt-BR"/>
      </w:rPr>
    </w:pPr>
    <w:r w:rsidRPr="008D2B41">
      <w:rPr>
        <w:sz w:val="20"/>
        <w:szCs w:val="20"/>
        <w:lang w:val="pt-BR"/>
      </w:rPr>
      <w:t>CNPJ: 05.440.725/0001-14</w:t>
    </w:r>
  </w:p>
  <w:p w14:paraId="742338BF" w14:textId="77777777" w:rsidR="000E4728" w:rsidRDefault="000E47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8CA"/>
    <w:multiLevelType w:val="multilevel"/>
    <w:tmpl w:val="FEEC6656"/>
    <w:lvl w:ilvl="0">
      <w:start w:val="1"/>
      <w:numFmt w:val="lowerLetter"/>
      <w:lvlText w:val="%1)"/>
      <w:lvlJc w:val="right"/>
      <w:pPr>
        <w:ind w:left="11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rFonts w:hint="default"/>
      </w:rPr>
    </w:lvl>
  </w:abstractNum>
  <w:abstractNum w:abstractNumId="1">
    <w:nsid w:val="1E8A509C"/>
    <w:multiLevelType w:val="hybridMultilevel"/>
    <w:tmpl w:val="0FD235BE"/>
    <w:lvl w:ilvl="0" w:tplc="B2FAADE0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088"/>
    <w:multiLevelType w:val="hybridMultilevel"/>
    <w:tmpl w:val="E6D070A2"/>
    <w:lvl w:ilvl="0" w:tplc="B2FAADE0">
      <w:start w:val="1"/>
      <w:numFmt w:val="upperRoman"/>
      <w:lvlText w:val="%1 -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B8424E8"/>
    <w:multiLevelType w:val="hybridMultilevel"/>
    <w:tmpl w:val="056A25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7469FC"/>
    <w:multiLevelType w:val="hybridMultilevel"/>
    <w:tmpl w:val="8A705C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EB1CF0"/>
    <w:multiLevelType w:val="hybridMultilevel"/>
    <w:tmpl w:val="EFA2B6AA"/>
    <w:lvl w:ilvl="0" w:tplc="B2FAADE0">
      <w:start w:val="1"/>
      <w:numFmt w:val="upperRoman"/>
      <w:lvlText w:val="%1 -"/>
      <w:lvlJc w:val="right"/>
      <w:pPr>
        <w:tabs>
          <w:tab w:val="num" w:pos="900"/>
        </w:tabs>
        <w:ind w:left="900" w:hanging="1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266F43"/>
    <w:multiLevelType w:val="hybridMultilevel"/>
    <w:tmpl w:val="9B62AE96"/>
    <w:lvl w:ilvl="0" w:tplc="B2FAADE0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62408"/>
    <w:multiLevelType w:val="hybridMultilevel"/>
    <w:tmpl w:val="056A25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D7ABC"/>
    <w:multiLevelType w:val="multilevel"/>
    <w:tmpl w:val="1AAED8C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9">
    <w:nsid w:val="541B4FB7"/>
    <w:multiLevelType w:val="hybridMultilevel"/>
    <w:tmpl w:val="BBE4B0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9F410C"/>
    <w:multiLevelType w:val="hybridMultilevel"/>
    <w:tmpl w:val="3A32DD8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54C93"/>
    <w:multiLevelType w:val="multilevel"/>
    <w:tmpl w:val="53D2176C"/>
    <w:lvl w:ilvl="0">
      <w:start w:val="1"/>
      <w:numFmt w:val="upperRoman"/>
      <w:lvlText w:val="%1 -"/>
      <w:lvlJc w:val="righ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12">
    <w:nsid w:val="5FF040E4"/>
    <w:multiLevelType w:val="hybridMultilevel"/>
    <w:tmpl w:val="6C289C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BE15DC"/>
    <w:multiLevelType w:val="multilevel"/>
    <w:tmpl w:val="8AAEBBE8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8710679"/>
    <w:multiLevelType w:val="multilevel"/>
    <w:tmpl w:val="F8C8C904"/>
    <w:lvl w:ilvl="0">
      <w:start w:val="1"/>
      <w:numFmt w:val="lowerLetter"/>
      <w:lvlText w:val="%1)"/>
      <w:lvlJc w:val="center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6CC76557"/>
    <w:multiLevelType w:val="hybridMultilevel"/>
    <w:tmpl w:val="18CED728"/>
    <w:lvl w:ilvl="0" w:tplc="4112A868">
      <w:start w:val="1"/>
      <w:numFmt w:val="upperRoman"/>
      <w:lvlText w:val="%1 -"/>
      <w:lvlJc w:val="left"/>
      <w:pPr>
        <w:ind w:left="57" w:firstLine="653"/>
      </w:pPr>
      <w:rPr>
        <w:rFonts w:ascii="Arial" w:eastAsiaTheme="minorHAnsi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3138D"/>
    <w:multiLevelType w:val="hybridMultilevel"/>
    <w:tmpl w:val="0E4E2896"/>
    <w:lvl w:ilvl="0" w:tplc="53901A3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6"/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F"/>
    <w:rsid w:val="00051BCB"/>
    <w:rsid w:val="00085CCC"/>
    <w:rsid w:val="000E4728"/>
    <w:rsid w:val="000F7E4F"/>
    <w:rsid w:val="00102DDE"/>
    <w:rsid w:val="00116C72"/>
    <w:rsid w:val="00124300"/>
    <w:rsid w:val="00124DA6"/>
    <w:rsid w:val="0015542E"/>
    <w:rsid w:val="001842AE"/>
    <w:rsid w:val="001C4B5B"/>
    <w:rsid w:val="001C528B"/>
    <w:rsid w:val="001D588C"/>
    <w:rsid w:val="002352A4"/>
    <w:rsid w:val="00241DFE"/>
    <w:rsid w:val="0025205C"/>
    <w:rsid w:val="00267736"/>
    <w:rsid w:val="002765E6"/>
    <w:rsid w:val="002B4904"/>
    <w:rsid w:val="002C45CF"/>
    <w:rsid w:val="002D388C"/>
    <w:rsid w:val="002D7D9D"/>
    <w:rsid w:val="0030199A"/>
    <w:rsid w:val="0039201B"/>
    <w:rsid w:val="00393F07"/>
    <w:rsid w:val="003950E2"/>
    <w:rsid w:val="003B7BA0"/>
    <w:rsid w:val="003D1A3F"/>
    <w:rsid w:val="00401785"/>
    <w:rsid w:val="004455AB"/>
    <w:rsid w:val="00464EC1"/>
    <w:rsid w:val="00484804"/>
    <w:rsid w:val="0049526E"/>
    <w:rsid w:val="004B19FA"/>
    <w:rsid w:val="004B362E"/>
    <w:rsid w:val="00512F91"/>
    <w:rsid w:val="005620B6"/>
    <w:rsid w:val="00584D6E"/>
    <w:rsid w:val="005F7294"/>
    <w:rsid w:val="00644782"/>
    <w:rsid w:val="00644AC8"/>
    <w:rsid w:val="006954FD"/>
    <w:rsid w:val="006D3A9E"/>
    <w:rsid w:val="00713C6F"/>
    <w:rsid w:val="00737786"/>
    <w:rsid w:val="007800C5"/>
    <w:rsid w:val="00790DE2"/>
    <w:rsid w:val="0079612E"/>
    <w:rsid w:val="007E2A80"/>
    <w:rsid w:val="007F2F1C"/>
    <w:rsid w:val="00824FD6"/>
    <w:rsid w:val="00827C72"/>
    <w:rsid w:val="0084479F"/>
    <w:rsid w:val="00847849"/>
    <w:rsid w:val="008C3E44"/>
    <w:rsid w:val="008D2B41"/>
    <w:rsid w:val="008F54F0"/>
    <w:rsid w:val="00960AE1"/>
    <w:rsid w:val="00974217"/>
    <w:rsid w:val="0099757E"/>
    <w:rsid w:val="009E3FD6"/>
    <w:rsid w:val="009F513D"/>
    <w:rsid w:val="00A05B16"/>
    <w:rsid w:val="00A40C18"/>
    <w:rsid w:val="00A56E1F"/>
    <w:rsid w:val="00A84EA4"/>
    <w:rsid w:val="00AE2BC1"/>
    <w:rsid w:val="00B40327"/>
    <w:rsid w:val="00B54F3D"/>
    <w:rsid w:val="00B835E1"/>
    <w:rsid w:val="00B87B68"/>
    <w:rsid w:val="00BC092F"/>
    <w:rsid w:val="00BD6839"/>
    <w:rsid w:val="00CA2489"/>
    <w:rsid w:val="00CC0436"/>
    <w:rsid w:val="00CE632F"/>
    <w:rsid w:val="00D00E96"/>
    <w:rsid w:val="00D66FFE"/>
    <w:rsid w:val="00DE2823"/>
    <w:rsid w:val="00DE72AD"/>
    <w:rsid w:val="00E758E9"/>
    <w:rsid w:val="00F228ED"/>
    <w:rsid w:val="00F27164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187E-223B-4900-AB7E-C1A80737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1263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13</cp:revision>
  <cp:lastPrinted>2017-10-02T13:55:00Z</cp:lastPrinted>
  <dcterms:created xsi:type="dcterms:W3CDTF">2017-10-02T13:32:00Z</dcterms:created>
  <dcterms:modified xsi:type="dcterms:W3CDTF">2017-10-02T13:55:00Z</dcterms:modified>
</cp:coreProperties>
</file>