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856B6" w14:textId="51B58A08" w:rsidR="001A332D" w:rsidRDefault="00C3743C" w:rsidP="00EB73DB">
      <w:pP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B6CD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INSTRUÇÃO NORMATIVA N° 04</w:t>
      </w:r>
      <w:r w:rsidR="00CD378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/2018</w:t>
      </w:r>
      <w:r w:rsidR="001A33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="001A332D" w:rsidRPr="00D00E9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</w:t>
      </w:r>
      <w:r w:rsidR="001A33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B4762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11</w:t>
      </w:r>
      <w:r w:rsidR="001A33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1A332D" w:rsidRPr="00D00E9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CD378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ABRIL DE 2018</w:t>
      </w:r>
      <w:r w:rsidR="001A332D" w:rsidRPr="00D00E9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14:paraId="164D6558" w14:textId="51DD3B35" w:rsidR="00D07633" w:rsidRPr="00C836CE" w:rsidRDefault="003D5DA1" w:rsidP="00C836CE">
      <w:pPr>
        <w:spacing w:after="0" w:line="240" w:lineRule="auto"/>
        <w:ind w:left="4536"/>
        <w:jc w:val="both"/>
        <w:rPr>
          <w:rFonts w:ascii="Times New Roman" w:eastAsia="MS Mincho" w:hAnsi="Times New Roman" w:cs="Times New Roman"/>
          <w:sz w:val="20"/>
          <w:szCs w:val="20"/>
          <w:lang w:eastAsia="pt-BR"/>
        </w:rPr>
      </w:pPr>
      <w:r w:rsidRPr="003D5DA1">
        <w:rPr>
          <w:rFonts w:ascii="Times New Roman" w:eastAsia="MS Mincho" w:hAnsi="Times New Roman" w:cs="Times New Roman"/>
          <w:sz w:val="20"/>
          <w:szCs w:val="20"/>
          <w:lang w:eastAsia="pt-BR"/>
        </w:rPr>
        <w:t xml:space="preserve">Altera em parte </w:t>
      </w:r>
      <w:r w:rsidR="00CD79D7" w:rsidRPr="003D5DA1">
        <w:rPr>
          <w:rFonts w:ascii="Times New Roman" w:eastAsia="MS Mincho" w:hAnsi="Times New Roman" w:cs="Times New Roman"/>
          <w:sz w:val="20"/>
          <w:szCs w:val="20"/>
          <w:lang w:eastAsia="pt-BR"/>
        </w:rPr>
        <w:t>a</w:t>
      </w:r>
      <w:r w:rsidR="00CD79D7" w:rsidRPr="00C836CE">
        <w:rPr>
          <w:rFonts w:ascii="Times New Roman" w:eastAsia="MS Mincho" w:hAnsi="Times New Roman" w:cs="Times New Roman"/>
          <w:sz w:val="20"/>
          <w:szCs w:val="20"/>
          <w:lang w:eastAsia="pt-BR"/>
        </w:rPr>
        <w:t xml:space="preserve"> </w:t>
      </w:r>
      <w:r w:rsidR="00CD79D7">
        <w:rPr>
          <w:rFonts w:ascii="Times New Roman" w:eastAsia="MS Mincho" w:hAnsi="Times New Roman" w:cs="Times New Roman"/>
          <w:sz w:val="20"/>
          <w:szCs w:val="20"/>
          <w:lang w:eastAsia="pt-BR"/>
        </w:rPr>
        <w:t>Instrução</w:t>
      </w:r>
      <w:r>
        <w:rPr>
          <w:rFonts w:ascii="Times New Roman" w:eastAsia="MS Mincho" w:hAnsi="Times New Roman" w:cs="Times New Roman"/>
          <w:sz w:val="20"/>
          <w:szCs w:val="20"/>
          <w:lang w:eastAsia="pt-BR"/>
        </w:rPr>
        <w:t xml:space="preserve"> Normativa 09/2017 - </w:t>
      </w:r>
      <w:r w:rsidR="00CD79D7">
        <w:rPr>
          <w:rFonts w:ascii="Times New Roman" w:eastAsia="MS Mincho" w:hAnsi="Times New Roman" w:cs="Times New Roman"/>
          <w:sz w:val="20"/>
          <w:szCs w:val="20"/>
          <w:lang w:eastAsia="pt-BR"/>
        </w:rPr>
        <w:t xml:space="preserve">que </w:t>
      </w:r>
      <w:r w:rsidR="00CD79D7" w:rsidRPr="00C836CE">
        <w:rPr>
          <w:rFonts w:ascii="Times New Roman" w:eastAsia="MS Mincho" w:hAnsi="Times New Roman" w:cs="Times New Roman"/>
          <w:sz w:val="20"/>
          <w:szCs w:val="20"/>
          <w:lang w:eastAsia="pt-BR"/>
        </w:rPr>
        <w:t>dispõe</w:t>
      </w:r>
      <w:r w:rsidR="007B54BB" w:rsidRPr="00C836CE">
        <w:rPr>
          <w:rFonts w:ascii="Times New Roman" w:eastAsia="MS Mincho" w:hAnsi="Times New Roman" w:cs="Times New Roman"/>
          <w:sz w:val="20"/>
          <w:szCs w:val="20"/>
          <w:lang w:eastAsia="pt-BR"/>
        </w:rPr>
        <w:t xml:space="preserve"> sobre</w:t>
      </w:r>
      <w:r w:rsidR="006B6CD8">
        <w:rPr>
          <w:rFonts w:ascii="Times New Roman" w:eastAsia="MS Mincho" w:hAnsi="Times New Roman" w:cs="Times New Roman"/>
          <w:sz w:val="20"/>
          <w:szCs w:val="20"/>
          <w:lang w:eastAsia="pt-BR"/>
        </w:rPr>
        <w:t xml:space="preserve"> o</w:t>
      </w:r>
      <w:r w:rsidR="007B54BB" w:rsidRPr="00C836CE">
        <w:rPr>
          <w:rFonts w:ascii="Times New Roman" w:eastAsia="MS Mincho" w:hAnsi="Times New Roman" w:cs="Times New Roman"/>
          <w:sz w:val="20"/>
          <w:szCs w:val="20"/>
          <w:lang w:eastAsia="pt-BR"/>
        </w:rPr>
        <w:t xml:space="preserve"> funcionamento do controle de ponto dos TAES no âmbito da Universidade Fede</w:t>
      </w:r>
      <w:r w:rsidR="004C5629">
        <w:rPr>
          <w:rFonts w:ascii="Times New Roman" w:eastAsia="MS Mincho" w:hAnsi="Times New Roman" w:cs="Times New Roman"/>
          <w:sz w:val="20"/>
          <w:szCs w:val="20"/>
          <w:lang w:eastAsia="pt-BR"/>
        </w:rPr>
        <w:t xml:space="preserve">ral do Vale do São Francisco – </w:t>
      </w:r>
      <w:r w:rsidR="004C5629">
        <w:rPr>
          <w:rFonts w:ascii="Times New Roman" w:eastAsia="MS Mincho" w:hAnsi="Times New Roman" w:cs="Times New Roman"/>
          <w:sz w:val="24"/>
          <w:szCs w:val="24"/>
          <w:lang w:eastAsia="pt-BR"/>
        </w:rPr>
        <w:t>Univasf</w:t>
      </w:r>
      <w:r w:rsidR="001A332D">
        <w:rPr>
          <w:rFonts w:ascii="Times New Roman" w:eastAsia="MS Mincho" w:hAnsi="Times New Roman" w:cs="Times New Roman"/>
          <w:sz w:val="24"/>
          <w:szCs w:val="24"/>
          <w:lang w:eastAsia="pt-BR"/>
        </w:rPr>
        <w:t>.</w:t>
      </w:r>
    </w:p>
    <w:p w14:paraId="19624F28" w14:textId="37785F0B" w:rsidR="00315FC0" w:rsidRPr="00CD378D" w:rsidRDefault="00C836CE" w:rsidP="00CD3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C836C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O Reitor da Fundação Universidade Federal do Vale do São Francisco - </w:t>
      </w:r>
      <w:r w:rsidR="001F1E5D">
        <w:rPr>
          <w:rFonts w:ascii="Times New Roman" w:eastAsia="MS Mincho" w:hAnsi="Times New Roman" w:cs="Times New Roman"/>
          <w:sz w:val="24"/>
          <w:szCs w:val="24"/>
          <w:lang w:eastAsia="pt-BR"/>
        </w:rPr>
        <w:t>Univasf</w:t>
      </w:r>
      <w:r w:rsidRPr="00C836C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, no uso das suas atribuições conferidas pelo Decreto de 28 de março de 2016, publicado no Diário Oficial da União </w:t>
      </w:r>
      <w:r w:rsidR="00F8767D">
        <w:rPr>
          <w:rFonts w:ascii="Times New Roman" w:eastAsia="MS Mincho" w:hAnsi="Times New Roman" w:cs="Times New Roman"/>
          <w:sz w:val="24"/>
          <w:szCs w:val="24"/>
          <w:lang w:eastAsia="pt-BR"/>
        </w:rPr>
        <w:t>n°. 59, de 29 de março de 2016</w:t>
      </w:r>
      <w:r w:rsidR="00F8767D" w:rsidRPr="00C836C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F87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</w:t>
      </w:r>
      <w:r w:rsidRPr="00C83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36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considerando a Lei n.º 8.112, de 11 de dezembro de 1990, o Decreto n.º 1.590/1995, e o Decreto n.º 1.867/1996, que dispõem sobre a jornada de trabalho dos servidores da Administração Pública Federal direta, das autarquias e das fundações públicas federais; </w:t>
      </w:r>
    </w:p>
    <w:p w14:paraId="18981118" w14:textId="219E3101" w:rsidR="00315FC0" w:rsidRPr="003D5DA1" w:rsidRDefault="00315FC0" w:rsidP="00315FC0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pt-BR"/>
        </w:rPr>
      </w:pPr>
      <w:r w:rsidRPr="003D5DA1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Considerando</w:t>
      </w:r>
      <w:r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a manifestação da CGU</w:t>
      </w:r>
      <w:r w:rsidR="006F6CEA">
        <w:rPr>
          <w:rFonts w:ascii="Times New Roman" w:eastAsia="MS Mincho" w:hAnsi="Times New Roman" w:cs="Times New Roman"/>
          <w:sz w:val="24"/>
          <w:szCs w:val="24"/>
          <w:lang w:eastAsia="pt-BR"/>
        </w:rPr>
        <w:t>,</w:t>
      </w:r>
      <w:r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referente à </w:t>
      </w:r>
      <w:hyperlink r:id="rId8" w:tgtFrame="_self" w:history="1">
        <w:r w:rsidRPr="003D5DA1">
          <w:rPr>
            <w:rFonts w:ascii="Times New Roman" w:eastAsia="MS Mincho" w:hAnsi="Times New Roman" w:cs="Times New Roman"/>
            <w:i/>
            <w:sz w:val="24"/>
            <w:szCs w:val="24"/>
            <w:lang w:eastAsia="pt-BR"/>
          </w:rPr>
          <w:t xml:space="preserve"> Instrução Normativa 09.2017 </w:t>
        </w:r>
        <w:r w:rsidR="00C229EE" w:rsidRPr="003D5DA1">
          <w:rPr>
            <w:rFonts w:ascii="Times New Roman" w:eastAsia="MS Mincho" w:hAnsi="Times New Roman" w:cs="Times New Roman"/>
            <w:i/>
            <w:sz w:val="24"/>
            <w:szCs w:val="24"/>
            <w:lang w:eastAsia="pt-BR"/>
          </w:rPr>
          <w:t>que:</w:t>
        </w:r>
        <w:r w:rsidRPr="003D5DA1">
          <w:rPr>
            <w:rFonts w:ascii="Times New Roman" w:eastAsia="MS Mincho" w:hAnsi="Times New Roman" w:cs="Times New Roman"/>
            <w:i/>
            <w:sz w:val="24"/>
            <w:szCs w:val="24"/>
            <w:lang w:eastAsia="pt-BR"/>
          </w:rPr>
          <w:t xml:space="preserve"> </w:t>
        </w:r>
        <w:r w:rsidR="00C229EE" w:rsidRPr="003D5DA1">
          <w:rPr>
            <w:rFonts w:ascii="Times New Roman" w:eastAsia="MS Mincho" w:hAnsi="Times New Roman" w:cs="Times New Roman"/>
            <w:i/>
            <w:sz w:val="24"/>
            <w:szCs w:val="24"/>
            <w:lang w:eastAsia="pt-BR"/>
          </w:rPr>
          <w:t>“o f</w:t>
        </w:r>
        <w:r w:rsidRPr="003D5DA1">
          <w:rPr>
            <w:rFonts w:ascii="Times New Roman" w:eastAsia="MS Mincho" w:hAnsi="Times New Roman" w:cs="Times New Roman"/>
            <w:i/>
            <w:sz w:val="24"/>
            <w:szCs w:val="24"/>
            <w:lang w:eastAsia="pt-BR"/>
          </w:rPr>
          <w:t>uncionamento do controle de ponto dos TAES no âmbito da Univasf</w:t>
        </w:r>
      </w:hyperlink>
      <w:r w:rsidRPr="003D5DA1">
        <w:rPr>
          <w:rFonts w:ascii="Times New Roman" w:eastAsia="MS Mincho" w:hAnsi="Times New Roman" w:cs="Times New Roman"/>
          <w:i/>
          <w:sz w:val="24"/>
          <w:szCs w:val="24"/>
          <w:lang w:eastAsia="pt-BR"/>
        </w:rPr>
        <w:t xml:space="preserve"> que </w:t>
      </w:r>
      <w:r w:rsidR="00C229EE" w:rsidRPr="003D5DA1">
        <w:rPr>
          <w:rFonts w:ascii="Times New Roman" w:eastAsia="MS Mincho" w:hAnsi="Times New Roman" w:cs="Times New Roman"/>
          <w:i/>
          <w:sz w:val="24"/>
          <w:szCs w:val="24"/>
          <w:lang w:eastAsia="pt-BR"/>
        </w:rPr>
        <w:t>n</w:t>
      </w:r>
      <w:r w:rsidRPr="003D5DA1">
        <w:rPr>
          <w:rFonts w:ascii="Times New Roman" w:eastAsia="MS Mincho" w:hAnsi="Times New Roman" w:cs="Times New Roman"/>
          <w:i/>
          <w:sz w:val="24"/>
          <w:szCs w:val="24"/>
          <w:lang w:eastAsia="pt-BR"/>
        </w:rPr>
        <w:t>ão ficou demonstrado que foi implan</w:t>
      </w:r>
      <w:r w:rsidR="00C229EE" w:rsidRPr="003D5DA1">
        <w:rPr>
          <w:rFonts w:ascii="Times New Roman" w:eastAsia="MS Mincho" w:hAnsi="Times New Roman" w:cs="Times New Roman"/>
          <w:i/>
          <w:sz w:val="24"/>
          <w:szCs w:val="24"/>
          <w:lang w:eastAsia="pt-BR"/>
        </w:rPr>
        <w:t>ta</w:t>
      </w:r>
      <w:r w:rsidRPr="003D5DA1">
        <w:rPr>
          <w:rFonts w:ascii="Times New Roman" w:eastAsia="MS Mincho" w:hAnsi="Times New Roman" w:cs="Times New Roman"/>
          <w:i/>
          <w:sz w:val="24"/>
          <w:szCs w:val="24"/>
          <w:lang w:eastAsia="pt-BR"/>
        </w:rPr>
        <w:t xml:space="preserve">do o controle eletrônico de frequência e salienta-se com relação </w:t>
      </w:r>
      <w:r w:rsidR="00170125" w:rsidRPr="003D5DA1">
        <w:rPr>
          <w:rFonts w:ascii="Times New Roman" w:eastAsia="MS Mincho" w:hAnsi="Times New Roman" w:cs="Times New Roman"/>
          <w:i/>
          <w:sz w:val="24"/>
          <w:szCs w:val="24"/>
          <w:lang w:eastAsia="pt-BR"/>
        </w:rPr>
        <w:t>à</w:t>
      </w:r>
      <w:r w:rsidRPr="003D5DA1">
        <w:rPr>
          <w:rFonts w:ascii="Times New Roman" w:eastAsia="MS Mincho" w:hAnsi="Times New Roman" w:cs="Times New Roman"/>
          <w:i/>
          <w:sz w:val="24"/>
          <w:szCs w:val="24"/>
          <w:lang w:eastAsia="pt-BR"/>
        </w:rPr>
        <w:t xml:space="preserve"> IN Univasf que não é permitido banco de horas (afronta os artigos 19 e 73 da Lei nº 8.112, de 1990, consoante o disposto nas Notas Técnicas nº 667/2009/COGES/DENOP/SRH/MP1, nº 150/2012/CGNOR/DENOP/SEGEP/MP2 e nº 319/2012/CGNOR/DENOP/SEGEP/MP), assim como recessos concedidos pelos setores, tendo em vista a competência do MPOG para determinar os recessos na Administração Pública Federal</w:t>
      </w:r>
      <w:r w:rsidR="00C229EE" w:rsidRPr="003D5DA1">
        <w:rPr>
          <w:rFonts w:ascii="Times New Roman" w:eastAsia="MS Mincho" w:hAnsi="Times New Roman" w:cs="Times New Roman"/>
          <w:i/>
          <w:sz w:val="24"/>
          <w:szCs w:val="24"/>
          <w:lang w:eastAsia="pt-BR"/>
        </w:rPr>
        <w:t>”</w:t>
      </w:r>
      <w:r w:rsidRPr="003D5DA1">
        <w:rPr>
          <w:rFonts w:ascii="Times New Roman" w:eastAsia="MS Mincho" w:hAnsi="Times New Roman" w:cs="Times New Roman"/>
          <w:i/>
          <w:sz w:val="24"/>
          <w:szCs w:val="24"/>
          <w:lang w:eastAsia="pt-BR"/>
        </w:rPr>
        <w:t>;</w:t>
      </w:r>
    </w:p>
    <w:p w14:paraId="46CE5617" w14:textId="2C00D857" w:rsidR="00C229EE" w:rsidRPr="003D5DA1" w:rsidRDefault="00C229EE" w:rsidP="00315FC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74C99B0D" w14:textId="3965F925" w:rsidR="00C229EE" w:rsidRPr="003D5DA1" w:rsidRDefault="00C229EE" w:rsidP="00315FC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3D5DA1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Considerando</w:t>
      </w:r>
      <w:r w:rsidR="006B6CD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a necessidade de adequação à</w:t>
      </w:r>
      <w:r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recomendação da CGU</w:t>
      </w:r>
      <w:r w:rsidR="006B6CD8">
        <w:rPr>
          <w:rFonts w:ascii="Times New Roman" w:eastAsia="MS Mincho" w:hAnsi="Times New Roman" w:cs="Times New Roman"/>
          <w:sz w:val="24"/>
          <w:szCs w:val="24"/>
          <w:lang w:eastAsia="pt-BR"/>
        </w:rPr>
        <w:t>,</w:t>
      </w:r>
      <w:r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a Instituição resolve realizar as atualizações solicitadas </w:t>
      </w:r>
      <w:r w:rsidR="006B6CD8">
        <w:rPr>
          <w:rFonts w:ascii="Times New Roman" w:eastAsia="MS Mincho" w:hAnsi="Times New Roman" w:cs="Times New Roman"/>
          <w:sz w:val="24"/>
          <w:szCs w:val="24"/>
          <w:lang w:eastAsia="pt-BR"/>
        </w:rPr>
        <w:t>na</w:t>
      </w:r>
      <w:r w:rsidR="00CD79D7"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referente </w:t>
      </w:r>
      <w:r w:rsidR="00CD79D7">
        <w:rPr>
          <w:rFonts w:ascii="Times New Roman" w:eastAsia="MS Mincho" w:hAnsi="Times New Roman" w:cs="Times New Roman"/>
          <w:sz w:val="24"/>
          <w:szCs w:val="24"/>
          <w:lang w:eastAsia="pt-BR"/>
        </w:rPr>
        <w:t>Instrução Normativa</w:t>
      </w:r>
      <w:r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>, excluindo os recessos concedidos pelos setores administrativos</w:t>
      </w:r>
      <w:r w:rsidR="00170125"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e utilizando o saldo de horas nos termos previstos do </w:t>
      </w:r>
      <w:proofErr w:type="spellStart"/>
      <w:r w:rsidR="00170125"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>SigRH</w:t>
      </w:r>
      <w:proofErr w:type="spellEnd"/>
      <w:r w:rsidR="00170125"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, nos moldes de diversos órgãos que gozam de horas extras e saldo de horas, incluindo a Controladoria Geral da União (vide Manual Controle de Frequência Ponto Eletrônico). </w:t>
      </w:r>
    </w:p>
    <w:p w14:paraId="51E2916D" w14:textId="77777777" w:rsidR="00170125" w:rsidRPr="003D5DA1" w:rsidRDefault="00170125" w:rsidP="00315FC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7BF1DDDB" w14:textId="0DC0E76E" w:rsidR="00170125" w:rsidRPr="00170125" w:rsidRDefault="00170125" w:rsidP="00315FC0">
      <w:pPr>
        <w:spacing w:after="0" w:line="240" w:lineRule="auto"/>
        <w:jc w:val="both"/>
        <w:rPr>
          <w:rFonts w:ascii="Times New Roman" w:eastAsia="MS Mincho" w:hAnsi="Times New Roman" w:cs="Times New Roman"/>
          <w:lang w:eastAsia="pt-BR"/>
        </w:rPr>
      </w:pPr>
      <w:r w:rsidRPr="003D5DA1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Considerando</w:t>
      </w:r>
      <w:r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a necessidade de adequação do sistema </w:t>
      </w:r>
      <w:proofErr w:type="spellStart"/>
      <w:r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>SigRH</w:t>
      </w:r>
      <w:proofErr w:type="spellEnd"/>
      <w:r w:rsidR="006B6CD8">
        <w:rPr>
          <w:rFonts w:ascii="Times New Roman" w:eastAsia="MS Mincho" w:hAnsi="Times New Roman" w:cs="Times New Roman"/>
          <w:sz w:val="24"/>
          <w:szCs w:val="24"/>
          <w:lang w:eastAsia="pt-BR"/>
        </w:rPr>
        <w:t>,</w:t>
      </w:r>
      <w:r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adquirido junto a UFRN, as disposições da Instruç</w:t>
      </w:r>
      <w:r w:rsidR="007770FE"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>ão Normativa</w:t>
      </w:r>
      <w:r w:rsidR="006B6CD8">
        <w:rPr>
          <w:rFonts w:ascii="Times New Roman" w:eastAsia="MS Mincho" w:hAnsi="Times New Roman" w:cs="Times New Roman"/>
          <w:sz w:val="24"/>
          <w:szCs w:val="24"/>
          <w:lang w:eastAsia="pt-BR"/>
        </w:rPr>
        <w:t>, bem como</w:t>
      </w:r>
      <w:r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os treinamentos</w:t>
      </w:r>
      <w:r w:rsidR="007770FE"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e testes</w:t>
      </w:r>
      <w:r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a serem realizados na UNIVASF juntos aos servidores e dada a natureza </w:t>
      </w:r>
      <w:proofErr w:type="spellStart"/>
      <w:r w:rsidRPr="006B6CD8">
        <w:rPr>
          <w:rFonts w:ascii="Times New Roman" w:eastAsia="MS Mincho" w:hAnsi="Times New Roman" w:cs="Times New Roman"/>
          <w:i/>
          <w:sz w:val="24"/>
          <w:szCs w:val="24"/>
          <w:lang w:eastAsia="pt-BR"/>
        </w:rPr>
        <w:t>multicampi</w:t>
      </w:r>
      <w:proofErr w:type="spellEnd"/>
      <w:r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da Universidade, presente em 3</w:t>
      </w:r>
      <w:r w:rsidR="006B6CD8">
        <w:rPr>
          <w:rFonts w:ascii="Times New Roman" w:eastAsia="MS Mincho" w:hAnsi="Times New Roman" w:cs="Times New Roman"/>
          <w:sz w:val="24"/>
          <w:szCs w:val="24"/>
          <w:lang w:eastAsia="pt-BR"/>
        </w:rPr>
        <w:t>(três)</w:t>
      </w:r>
      <w:r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estados, com 6 </w:t>
      </w:r>
      <w:r w:rsidR="006B6CD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(seis) </w:t>
      </w:r>
      <w:r w:rsidR="007770FE"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>campi e 1</w:t>
      </w:r>
      <w:r w:rsidR="006B6CD8">
        <w:rPr>
          <w:rFonts w:ascii="Times New Roman" w:eastAsia="MS Mincho" w:hAnsi="Times New Roman" w:cs="Times New Roman"/>
          <w:sz w:val="24"/>
          <w:szCs w:val="24"/>
          <w:lang w:eastAsia="pt-BR"/>
        </w:rPr>
        <w:t>(um)</w:t>
      </w:r>
      <w:r w:rsidR="007770FE"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em fase de implantação, a equipe de Gestão de Pessoas e de Tecnologia da Informação </w:t>
      </w:r>
      <w:r w:rsidR="007770FE"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>n</w:t>
      </w:r>
      <w:r w:rsidR="00F22974">
        <w:rPr>
          <w:rFonts w:ascii="Times New Roman" w:eastAsia="MS Mincho" w:hAnsi="Times New Roman" w:cs="Times New Roman"/>
          <w:sz w:val="24"/>
          <w:szCs w:val="24"/>
          <w:lang w:eastAsia="pt-BR"/>
        </w:rPr>
        <w:t>ecessita</w:t>
      </w:r>
      <w:r w:rsidR="006B6CD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="007770FE" w:rsidRPr="003D5DA1">
        <w:rPr>
          <w:rFonts w:ascii="Times New Roman" w:eastAsia="MS Mincho" w:hAnsi="Times New Roman" w:cs="Times New Roman"/>
          <w:sz w:val="24"/>
          <w:szCs w:val="24"/>
          <w:lang w:eastAsia="pt-BR"/>
        </w:rPr>
        <w:t>da prorrogação do prazo para a implantação.</w:t>
      </w:r>
    </w:p>
    <w:p w14:paraId="343B22D1" w14:textId="77777777" w:rsidR="00C229EE" w:rsidRPr="00C229EE" w:rsidRDefault="00C229EE" w:rsidP="00315FC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6B8363E1" w14:textId="46FAA4FB" w:rsidR="00315FC0" w:rsidRDefault="00315FC0" w:rsidP="00315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BB157" w14:textId="1FE2EFE1" w:rsidR="00315FC0" w:rsidRDefault="003D5DA1" w:rsidP="00CD37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6CE">
        <w:rPr>
          <w:rFonts w:ascii="Times New Roman" w:eastAsia="Times New Roman" w:hAnsi="Times New Roman" w:cs="Times New Roman"/>
          <w:b/>
          <w:sz w:val="24"/>
          <w:szCs w:val="24"/>
        </w:rPr>
        <w:t>RESOLVE:</w:t>
      </w:r>
    </w:p>
    <w:p w14:paraId="4779DAA8" w14:textId="77777777" w:rsidR="00CD378D" w:rsidRPr="00C836CE" w:rsidRDefault="00CD378D" w:rsidP="00CD37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DC9FE" w14:textId="77777777" w:rsidR="00297E7C" w:rsidRPr="00C836CE" w:rsidRDefault="00297E7C" w:rsidP="00C836CE">
      <w:pPr>
        <w:pStyle w:val="Default"/>
        <w:jc w:val="both"/>
      </w:pPr>
    </w:p>
    <w:p w14:paraId="23FD9FFB" w14:textId="5FFE28D6" w:rsidR="00C836CE" w:rsidRPr="003D5DA1" w:rsidRDefault="00D62284" w:rsidP="00C836CE">
      <w:pPr>
        <w:pStyle w:val="Default"/>
        <w:jc w:val="both"/>
      </w:pPr>
      <w:r w:rsidRPr="003D5DA1">
        <w:rPr>
          <w:b/>
        </w:rPr>
        <w:t>Art. 1º</w:t>
      </w:r>
      <w:r w:rsidRPr="00C836CE">
        <w:t xml:space="preserve"> </w:t>
      </w:r>
      <w:r w:rsidR="003D5DA1" w:rsidRPr="003D5DA1">
        <w:t xml:space="preserve">Revogar </w:t>
      </w:r>
      <w:r w:rsidR="003D5DA1">
        <w:t>o</w:t>
      </w:r>
      <w:r w:rsidR="003D5DA1" w:rsidRPr="003D5DA1">
        <w:t xml:space="preserve"> inci</w:t>
      </w:r>
      <w:r w:rsidR="003D5DA1">
        <w:t>so IV</w:t>
      </w:r>
      <w:r w:rsidR="003D5DA1" w:rsidRPr="003D5DA1">
        <w:t xml:space="preserve"> </w:t>
      </w:r>
      <w:r w:rsidR="003D5DA1">
        <w:t>do Art. 13.</w:t>
      </w:r>
    </w:p>
    <w:p w14:paraId="53EF2EEF" w14:textId="2A998E8B" w:rsidR="00270617" w:rsidRDefault="00270617" w:rsidP="00C836CE">
      <w:pPr>
        <w:pStyle w:val="Default"/>
        <w:jc w:val="both"/>
      </w:pPr>
    </w:p>
    <w:p w14:paraId="48360D33" w14:textId="26686C43" w:rsidR="00CD79D7" w:rsidRPr="00CD79D7" w:rsidRDefault="00CD378D" w:rsidP="00CD79D7">
      <w:pPr>
        <w:pStyle w:val="Default"/>
        <w:jc w:val="both"/>
      </w:pPr>
      <w:bookmarkStart w:id="0" w:name="_GoBack"/>
      <w:bookmarkEnd w:id="0"/>
      <w:r>
        <w:rPr>
          <w:b/>
        </w:rPr>
        <w:lastRenderedPageBreak/>
        <w:t>Art. 2</w:t>
      </w:r>
      <w:r w:rsidR="00CD79D7" w:rsidRPr="00CD79D7">
        <w:rPr>
          <w:b/>
        </w:rPr>
        <w:t xml:space="preserve">º </w:t>
      </w:r>
      <w:r w:rsidR="00CD79D7" w:rsidRPr="00CD79D7">
        <w:t>O texto do</w:t>
      </w:r>
      <w:r>
        <w:t xml:space="preserve"> </w:t>
      </w:r>
      <w:r w:rsidR="00CD79D7">
        <w:t xml:space="preserve">art. </w:t>
      </w:r>
      <w:r w:rsidR="006B6CD8">
        <w:t>19, do Tí</w:t>
      </w:r>
      <w:r>
        <w:t>tulo VI, e dos parágrafos</w:t>
      </w:r>
      <w:r w:rsidR="00CD79D7">
        <w:t xml:space="preserve"> 4</w:t>
      </w:r>
      <w:r w:rsidR="006B6CD8">
        <w:t>º e 11 do Art. 21 e o pará</w:t>
      </w:r>
      <w:r>
        <w:t>grafo único do art. 22</w:t>
      </w:r>
      <w:r w:rsidR="00CD79D7" w:rsidRPr="00CD79D7">
        <w:t xml:space="preserve"> passa</w:t>
      </w:r>
      <w:r w:rsidR="006B6CD8">
        <w:t>m</w:t>
      </w:r>
      <w:r w:rsidR="00CD79D7" w:rsidRPr="00CD79D7">
        <w:t xml:space="preserve"> a vigorar com a seguinte redação:</w:t>
      </w:r>
    </w:p>
    <w:p w14:paraId="187E8160" w14:textId="77777777" w:rsidR="00CD79D7" w:rsidRPr="00EB73DB" w:rsidRDefault="00CD79D7" w:rsidP="00120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</w:p>
    <w:p w14:paraId="0C185300" w14:textId="4A87EA4A" w:rsidR="00CD79D7" w:rsidRDefault="00CD79D7" w:rsidP="00CD378D">
      <w:pPr>
        <w:pStyle w:val="Default"/>
        <w:ind w:left="708"/>
        <w:jc w:val="both"/>
      </w:pPr>
      <w:r w:rsidRPr="00CD378D">
        <w:t xml:space="preserve">Art. 19. </w:t>
      </w:r>
      <w:r w:rsidRPr="00C836CE">
        <w:t xml:space="preserve">Os setores que apresentarem necessidade de </w:t>
      </w:r>
      <w:r>
        <w:t xml:space="preserve">serviço </w:t>
      </w:r>
      <w:r w:rsidRPr="00C836CE">
        <w:t>aos sábados</w:t>
      </w:r>
      <w:r>
        <w:t xml:space="preserve">, </w:t>
      </w:r>
      <w:r w:rsidRPr="00C836CE">
        <w:t>domingo</w:t>
      </w:r>
      <w:r>
        <w:t>s</w:t>
      </w:r>
      <w:r w:rsidRPr="00C836CE">
        <w:t xml:space="preserve"> e</w:t>
      </w:r>
      <w:r>
        <w:t>/ou</w:t>
      </w:r>
      <w:r w:rsidRPr="00C836CE">
        <w:t xml:space="preserve"> feriado</w:t>
      </w:r>
      <w:r>
        <w:t>s</w:t>
      </w:r>
      <w:r w:rsidRPr="00C836CE">
        <w:t xml:space="preserve"> poderão fazer escala de revezamento entre os servidores, de modo a atender às necessidades do </w:t>
      </w:r>
      <w:r>
        <w:t>setor</w:t>
      </w:r>
      <w:r w:rsidRPr="00C836CE">
        <w:t xml:space="preserve">, devendo </w:t>
      </w:r>
      <w:r>
        <w:t>o saldo ser creditado, mediante autorização da</w:t>
      </w:r>
      <w:r w:rsidRPr="00C836CE">
        <w:t xml:space="preserve"> </w:t>
      </w:r>
      <w:r>
        <w:t>chefia imediata.</w:t>
      </w:r>
    </w:p>
    <w:p w14:paraId="23A4E1D7" w14:textId="77777777" w:rsidR="00500ABA" w:rsidRPr="00C836CE" w:rsidRDefault="00500ABA" w:rsidP="00C836CE">
      <w:pPr>
        <w:pStyle w:val="Default"/>
        <w:jc w:val="both"/>
      </w:pPr>
    </w:p>
    <w:p w14:paraId="598B6467" w14:textId="77777777" w:rsidR="00E44EAB" w:rsidRPr="00CD378D" w:rsidRDefault="00E44EAB" w:rsidP="00E44EAB">
      <w:pPr>
        <w:pStyle w:val="Default"/>
        <w:jc w:val="center"/>
      </w:pPr>
      <w:r w:rsidRPr="00CD378D">
        <w:t>Título VI</w:t>
      </w:r>
    </w:p>
    <w:p w14:paraId="53979E88" w14:textId="0FCF040B" w:rsidR="0040096C" w:rsidRPr="00CD378D" w:rsidRDefault="00E44EAB" w:rsidP="00C836CE">
      <w:pPr>
        <w:pStyle w:val="Default"/>
        <w:jc w:val="center"/>
      </w:pPr>
      <w:r w:rsidRPr="00CD378D">
        <w:t xml:space="preserve">Do </w:t>
      </w:r>
      <w:r w:rsidR="009C0B0A" w:rsidRPr="00CD378D">
        <w:t xml:space="preserve">saldo </w:t>
      </w:r>
      <w:r w:rsidRPr="00CD378D">
        <w:t>de horas e tempo de tolerância</w:t>
      </w:r>
    </w:p>
    <w:p w14:paraId="7AA99C72" w14:textId="77777777" w:rsidR="0058783B" w:rsidRPr="00C836CE" w:rsidRDefault="0058783B" w:rsidP="00C836CE">
      <w:pPr>
        <w:pStyle w:val="Default"/>
        <w:jc w:val="center"/>
      </w:pPr>
    </w:p>
    <w:p w14:paraId="129E8E9F" w14:textId="77777777" w:rsidR="002D1740" w:rsidRPr="00CD378D" w:rsidRDefault="002D1740" w:rsidP="00C836CE">
      <w:pPr>
        <w:pStyle w:val="Default"/>
        <w:jc w:val="both"/>
      </w:pPr>
    </w:p>
    <w:p w14:paraId="1DB8B9EF" w14:textId="3C7B17AA" w:rsidR="002D1740" w:rsidRPr="00CD378D" w:rsidRDefault="002D1740" w:rsidP="00CD378D">
      <w:pPr>
        <w:pStyle w:val="Default"/>
        <w:ind w:left="708" w:firstLine="60"/>
        <w:jc w:val="both"/>
      </w:pPr>
      <w:r w:rsidRPr="00CD378D">
        <w:t>§4º</w:t>
      </w:r>
      <w:r w:rsidR="00223D69" w:rsidRPr="00CD378D">
        <w:t xml:space="preserve"> O usufruto do </w:t>
      </w:r>
      <w:r w:rsidR="009C0B0A" w:rsidRPr="00CD378D">
        <w:t xml:space="preserve">saldo </w:t>
      </w:r>
      <w:r w:rsidR="00223D69" w:rsidRPr="00CD378D">
        <w:t xml:space="preserve">de horas deverá ocorrer em comum acordo, sem prejuízo do funcionamento do setor, e as </w:t>
      </w:r>
      <w:r w:rsidRPr="00CD378D">
        <w:t xml:space="preserve">negativas de usufruto </w:t>
      </w:r>
      <w:r w:rsidR="00D06441" w:rsidRPr="00CD378D">
        <w:t>pelo</w:t>
      </w:r>
      <w:r w:rsidRPr="00CD378D">
        <w:t xml:space="preserve"> servidor deverão ser justificadas pela chefia imediata. </w:t>
      </w:r>
    </w:p>
    <w:p w14:paraId="419D624B" w14:textId="77777777" w:rsidR="00E44EAB" w:rsidRPr="00CD378D" w:rsidRDefault="00E44EAB" w:rsidP="00C836CE">
      <w:pPr>
        <w:pStyle w:val="Default"/>
        <w:jc w:val="both"/>
      </w:pPr>
    </w:p>
    <w:p w14:paraId="4D195B31" w14:textId="77777777" w:rsidR="001159A7" w:rsidRPr="00CD378D" w:rsidRDefault="001159A7" w:rsidP="00C836CE">
      <w:pPr>
        <w:pStyle w:val="Default"/>
        <w:jc w:val="both"/>
      </w:pPr>
    </w:p>
    <w:p w14:paraId="60CC4A61" w14:textId="2E63B0DC" w:rsidR="00E46345" w:rsidRPr="001159A7" w:rsidRDefault="00D06441" w:rsidP="00CD378D">
      <w:pPr>
        <w:pStyle w:val="Default"/>
        <w:ind w:left="708"/>
        <w:jc w:val="both"/>
      </w:pPr>
      <w:r w:rsidRPr="00CD378D">
        <w:t>§11</w:t>
      </w:r>
      <w:r w:rsidR="006B6CD8">
        <w:t xml:space="preserve"> O saldo </w:t>
      </w:r>
      <w:r w:rsidR="001159A7" w:rsidRPr="001159A7">
        <w:t>de horas não</w:t>
      </w:r>
      <w:r w:rsidR="00C9089E">
        <w:t xml:space="preserve"> gozad</w:t>
      </w:r>
      <w:r w:rsidR="00F22974">
        <w:t>a</w:t>
      </w:r>
      <w:r w:rsidR="00C9089E">
        <w:t>s não</w:t>
      </w:r>
      <w:r w:rsidR="001159A7" w:rsidRPr="001159A7">
        <w:t xml:space="preserve"> ensejará o pagamento de horas excedentes.</w:t>
      </w:r>
    </w:p>
    <w:p w14:paraId="184E5471" w14:textId="77777777" w:rsidR="001159A7" w:rsidRPr="00CD378D" w:rsidRDefault="001159A7" w:rsidP="00C836CE">
      <w:pPr>
        <w:pStyle w:val="Default"/>
        <w:jc w:val="both"/>
      </w:pPr>
    </w:p>
    <w:p w14:paraId="100A276E" w14:textId="5BFE79ED" w:rsidR="0058783B" w:rsidRPr="00CD378D" w:rsidRDefault="00E46345" w:rsidP="00CD378D">
      <w:pPr>
        <w:pStyle w:val="Standard"/>
        <w:widowControl/>
        <w:spacing w:after="140"/>
        <w:ind w:firstLine="708"/>
        <w:jc w:val="both"/>
        <w:rPr>
          <w:rFonts w:eastAsia="Times New Roman" w:cs="Times New Roman"/>
          <w:color w:val="000000"/>
        </w:rPr>
      </w:pPr>
      <w:r w:rsidRPr="00CD378D">
        <w:rPr>
          <w:rFonts w:eastAsia="Times New Roman" w:cs="Times New Roman"/>
          <w:color w:val="000000"/>
        </w:rPr>
        <w:t>Art. 22</w:t>
      </w:r>
      <w:r w:rsidR="00F600A4" w:rsidRPr="00CD378D">
        <w:rPr>
          <w:rFonts w:eastAsia="Times New Roman" w:cs="Times New Roman"/>
          <w:color w:val="000000"/>
        </w:rPr>
        <w:t>.</w:t>
      </w:r>
      <w:r w:rsidRPr="00CD378D">
        <w:rPr>
          <w:rFonts w:eastAsia="Times New Roman" w:cs="Times New Roman"/>
          <w:color w:val="000000"/>
        </w:rPr>
        <w:t xml:space="preserve"> </w:t>
      </w:r>
      <w:r w:rsidR="00CD378D" w:rsidRPr="00CD378D">
        <w:rPr>
          <w:rFonts w:eastAsia="Times New Roman" w:cs="Times New Roman"/>
          <w:color w:val="000000"/>
        </w:rPr>
        <w:t>[...]</w:t>
      </w:r>
    </w:p>
    <w:p w14:paraId="70975929" w14:textId="32567B7E" w:rsidR="00AE0447" w:rsidRPr="000962FE" w:rsidRDefault="00AE0447" w:rsidP="00CD378D">
      <w:pPr>
        <w:pStyle w:val="Default"/>
        <w:ind w:left="708"/>
        <w:jc w:val="both"/>
      </w:pPr>
      <w:r w:rsidRPr="00CD378D">
        <w:t>Parágrafo único.</w:t>
      </w:r>
      <w:r>
        <w:rPr>
          <w:b/>
        </w:rPr>
        <w:t xml:space="preserve"> </w:t>
      </w:r>
      <w:r w:rsidRPr="00AE0447">
        <w:t xml:space="preserve">O tempo de tolerância que não for utilizado por dia será creditado no </w:t>
      </w:r>
      <w:r w:rsidR="009C0B0A">
        <w:t>saldo</w:t>
      </w:r>
      <w:r w:rsidRPr="000962FE">
        <w:t xml:space="preserve"> de horas do servidor até o limite estabelecido no caput deste artigo.</w:t>
      </w:r>
    </w:p>
    <w:p w14:paraId="79446E8E" w14:textId="77777777" w:rsidR="00BE1D21" w:rsidRDefault="00BE1D21" w:rsidP="00C836CE">
      <w:pPr>
        <w:pStyle w:val="Default"/>
        <w:jc w:val="both"/>
      </w:pPr>
    </w:p>
    <w:p w14:paraId="388F3E2D" w14:textId="6737BFCA" w:rsidR="00CD378D" w:rsidRPr="00CD378D" w:rsidRDefault="00CD378D" w:rsidP="00CD378D">
      <w:pPr>
        <w:pStyle w:val="Default"/>
        <w:jc w:val="both"/>
      </w:pPr>
      <w:r>
        <w:rPr>
          <w:b/>
        </w:rPr>
        <w:t>Art. 3</w:t>
      </w:r>
      <w:r w:rsidRPr="00CD79D7">
        <w:rPr>
          <w:b/>
        </w:rPr>
        <w:t xml:space="preserve">º </w:t>
      </w:r>
      <w:r w:rsidRPr="00CD79D7">
        <w:t>O texto do</w:t>
      </w:r>
      <w:r>
        <w:t xml:space="preserve"> art. </w:t>
      </w:r>
      <w:r w:rsidRPr="00CD378D">
        <w:t>34 passa a vigorar com a seguinte redação:</w:t>
      </w:r>
    </w:p>
    <w:p w14:paraId="483D1E8F" w14:textId="77777777" w:rsidR="00CD378D" w:rsidRDefault="00CD378D" w:rsidP="00CD378D">
      <w:pPr>
        <w:pStyle w:val="Default"/>
        <w:jc w:val="both"/>
      </w:pPr>
    </w:p>
    <w:p w14:paraId="6AE0CBA6" w14:textId="06B8501F" w:rsidR="00DB737F" w:rsidRPr="00CD378D" w:rsidRDefault="00081500" w:rsidP="00CD378D">
      <w:pPr>
        <w:pStyle w:val="Default"/>
        <w:ind w:left="708"/>
        <w:jc w:val="both"/>
        <w:rPr>
          <w:strike/>
        </w:rPr>
      </w:pPr>
      <w:r w:rsidRPr="00CD378D">
        <w:t>Art. 34</w:t>
      </w:r>
      <w:r w:rsidR="00F600A4" w:rsidRPr="00CD378D">
        <w:t>.</w:t>
      </w:r>
      <w:r w:rsidR="00DB737F" w:rsidRPr="00CD378D">
        <w:t xml:space="preserve"> Esta regulamentação entra em vigor </w:t>
      </w:r>
      <w:r w:rsidR="000679B6" w:rsidRPr="00CD378D">
        <w:t xml:space="preserve">a </w:t>
      </w:r>
      <w:r w:rsidR="00BD2283" w:rsidRPr="00CD378D">
        <w:t xml:space="preserve">partir </w:t>
      </w:r>
      <w:r w:rsidR="00CD378D" w:rsidRPr="00CD378D">
        <w:t>de 05</w:t>
      </w:r>
      <w:r w:rsidR="00CB5023" w:rsidRPr="00CD378D">
        <w:t xml:space="preserve"> de novembro</w:t>
      </w:r>
      <w:r w:rsidR="006B6CD8">
        <w:t xml:space="preserve"> de 2018 em todos os </w:t>
      </w:r>
      <w:r w:rsidR="006B6CD8" w:rsidRPr="006B6CD8">
        <w:rPr>
          <w:i/>
        </w:rPr>
        <w:t>c</w:t>
      </w:r>
      <w:r w:rsidR="00CB5023" w:rsidRPr="006B6CD8">
        <w:rPr>
          <w:i/>
        </w:rPr>
        <w:t>ampi</w:t>
      </w:r>
      <w:r w:rsidR="00CB5023" w:rsidRPr="00CD378D">
        <w:t xml:space="preserve"> da Univasf. </w:t>
      </w:r>
    </w:p>
    <w:p w14:paraId="4CF1958B" w14:textId="77777777" w:rsidR="00DB737F" w:rsidRPr="00CB5023" w:rsidRDefault="00DB737F" w:rsidP="00C836CE">
      <w:pPr>
        <w:pStyle w:val="Standard"/>
        <w:widowControl/>
        <w:spacing w:after="119"/>
        <w:jc w:val="both"/>
        <w:rPr>
          <w:rFonts w:eastAsia="Times New Roman" w:cs="Times New Roman"/>
          <w:strike/>
          <w:color w:val="000000"/>
        </w:rPr>
      </w:pPr>
    </w:p>
    <w:p w14:paraId="426CE5B1" w14:textId="77777777" w:rsidR="001A332D" w:rsidRPr="002C45CF" w:rsidRDefault="001A332D" w:rsidP="001A3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6B47F3B" w14:textId="77777777" w:rsidR="001A332D" w:rsidRPr="002C45CF" w:rsidRDefault="001A332D" w:rsidP="001A3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1E2A9" w14:textId="34D7859C" w:rsidR="001A332D" w:rsidRPr="002C45CF" w:rsidRDefault="006B6CD8" w:rsidP="001A33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CD8">
        <w:rPr>
          <w:rFonts w:ascii="Times New Roman" w:hAnsi="Times New Roman" w:cs="Times New Roman"/>
          <w:sz w:val="24"/>
          <w:szCs w:val="24"/>
        </w:rPr>
        <w:t>Petrolina/PE, 11</w:t>
      </w:r>
      <w:r w:rsidR="00CD378D" w:rsidRPr="006B6CD8">
        <w:rPr>
          <w:rFonts w:ascii="Times New Roman" w:hAnsi="Times New Roman" w:cs="Times New Roman"/>
          <w:sz w:val="24"/>
          <w:szCs w:val="24"/>
        </w:rPr>
        <w:t xml:space="preserve"> de abril de 2018</w:t>
      </w:r>
      <w:r w:rsidR="001A332D" w:rsidRPr="006B6CD8">
        <w:rPr>
          <w:rFonts w:ascii="Times New Roman" w:hAnsi="Times New Roman" w:cs="Times New Roman"/>
          <w:sz w:val="24"/>
          <w:szCs w:val="24"/>
        </w:rPr>
        <w:t>.</w:t>
      </w:r>
    </w:p>
    <w:p w14:paraId="52E13A45" w14:textId="77777777" w:rsidR="001A332D" w:rsidRDefault="001A332D" w:rsidP="001A3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8550D8" w14:textId="77777777" w:rsidR="001A332D" w:rsidRPr="002C45CF" w:rsidRDefault="001A332D" w:rsidP="001A3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67B37E7" w14:textId="77777777" w:rsidR="001A332D" w:rsidRPr="002C45CF" w:rsidRDefault="001A332D" w:rsidP="001A3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01C4CB2" w14:textId="77777777" w:rsidR="001A332D" w:rsidRPr="002C45CF" w:rsidRDefault="001A332D" w:rsidP="001A3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8B70FD9" w14:textId="77777777" w:rsidR="001A332D" w:rsidRPr="002C45CF" w:rsidRDefault="001A332D" w:rsidP="001A3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C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Julianeli</w:t>
      </w:r>
      <w:proofErr w:type="spellEnd"/>
      <w:r w:rsidRPr="002C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Tolentino de Lima</w:t>
      </w:r>
    </w:p>
    <w:p w14:paraId="6B02C13F" w14:textId="4184A849" w:rsidR="00DB737F" w:rsidRPr="00C836CE" w:rsidRDefault="001A332D" w:rsidP="00F22974">
      <w:pPr>
        <w:autoSpaceDE w:val="0"/>
        <w:autoSpaceDN w:val="0"/>
        <w:adjustRightInd w:val="0"/>
        <w:spacing w:after="0" w:line="240" w:lineRule="auto"/>
        <w:jc w:val="center"/>
      </w:pPr>
      <w:r w:rsidRPr="002C45CF">
        <w:rPr>
          <w:rFonts w:ascii="Times New Roman" w:hAnsi="Times New Roman" w:cs="Times New Roman"/>
          <w:bCs/>
          <w:color w:val="000000"/>
          <w:sz w:val="24"/>
          <w:szCs w:val="24"/>
        </w:rPr>
        <w:t>Reitor</w:t>
      </w:r>
    </w:p>
    <w:sectPr w:rsidR="00DB737F" w:rsidRPr="00C836CE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FA5F6" w14:textId="77777777" w:rsidR="00F22974" w:rsidRDefault="00F22974" w:rsidP="00C836CE">
      <w:pPr>
        <w:spacing w:after="0" w:line="240" w:lineRule="auto"/>
      </w:pPr>
      <w:r>
        <w:separator/>
      </w:r>
    </w:p>
  </w:endnote>
  <w:endnote w:type="continuationSeparator" w:id="0">
    <w:p w14:paraId="3E1990EF" w14:textId="77777777" w:rsidR="00F22974" w:rsidRDefault="00F22974" w:rsidP="00C8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4F6D2" w14:textId="77777777" w:rsidR="00F22974" w:rsidRDefault="00F22974" w:rsidP="00F22974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2FC067" w14:textId="77777777" w:rsidR="00F22974" w:rsidRDefault="00F22974" w:rsidP="000F61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87126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626DAFD" w14:textId="232A0872" w:rsidR="00B12098" w:rsidRDefault="00B12098">
            <w:pPr>
              <w:pStyle w:val="Rodap"/>
              <w:jc w:val="right"/>
            </w:pPr>
            <w:r w:rsidRPr="00B12098">
              <w:rPr>
                <w:sz w:val="16"/>
                <w:szCs w:val="16"/>
              </w:rPr>
              <w:t xml:space="preserve">Página </w:t>
            </w:r>
            <w:r w:rsidRPr="00B12098">
              <w:rPr>
                <w:b/>
                <w:bCs/>
                <w:sz w:val="16"/>
                <w:szCs w:val="16"/>
              </w:rPr>
              <w:fldChar w:fldCharType="begin"/>
            </w:r>
            <w:r w:rsidRPr="00B12098">
              <w:rPr>
                <w:b/>
                <w:bCs/>
                <w:sz w:val="16"/>
                <w:szCs w:val="16"/>
              </w:rPr>
              <w:instrText>PAGE</w:instrText>
            </w:r>
            <w:r w:rsidRPr="00B1209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12098">
              <w:rPr>
                <w:b/>
                <w:bCs/>
                <w:sz w:val="16"/>
                <w:szCs w:val="16"/>
              </w:rPr>
              <w:fldChar w:fldCharType="end"/>
            </w:r>
            <w:r w:rsidRPr="00B12098">
              <w:rPr>
                <w:sz w:val="16"/>
                <w:szCs w:val="16"/>
              </w:rPr>
              <w:t xml:space="preserve"> de </w:t>
            </w:r>
            <w:r w:rsidRPr="00B12098">
              <w:rPr>
                <w:b/>
                <w:bCs/>
                <w:sz w:val="16"/>
                <w:szCs w:val="16"/>
              </w:rPr>
              <w:fldChar w:fldCharType="begin"/>
            </w:r>
            <w:r w:rsidRPr="00B12098">
              <w:rPr>
                <w:b/>
                <w:bCs/>
                <w:sz w:val="16"/>
                <w:szCs w:val="16"/>
              </w:rPr>
              <w:instrText>NUMPAGES</w:instrText>
            </w:r>
            <w:r w:rsidRPr="00B1209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1209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A2CA98" w14:textId="77777777" w:rsidR="00F22974" w:rsidRDefault="00F22974" w:rsidP="000F619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4670A" w14:textId="77777777" w:rsidR="00F22974" w:rsidRDefault="00F22974" w:rsidP="00C836CE">
      <w:pPr>
        <w:spacing w:after="0" w:line="240" w:lineRule="auto"/>
      </w:pPr>
      <w:r>
        <w:separator/>
      </w:r>
    </w:p>
  </w:footnote>
  <w:footnote w:type="continuationSeparator" w:id="0">
    <w:p w14:paraId="112BDBD3" w14:textId="77777777" w:rsidR="00F22974" w:rsidRDefault="00F22974" w:rsidP="00C8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D658D" w14:textId="77777777" w:rsidR="00F22974" w:rsidRPr="00C836CE" w:rsidRDefault="00F22974" w:rsidP="00C836CE">
    <w:pPr>
      <w:pStyle w:val="Cabealho"/>
      <w:jc w:val="center"/>
      <w:rPr>
        <w:rFonts w:ascii="Times New Roman" w:eastAsia="MS Mincho" w:hAnsi="Times New Roman" w:cs="Times New Roman"/>
        <w:noProof/>
        <w:sz w:val="24"/>
        <w:szCs w:val="24"/>
        <w:lang w:eastAsia="pt-BR"/>
      </w:rPr>
    </w:pPr>
    <w:r w:rsidRPr="00C836CE">
      <w:rPr>
        <w:rFonts w:ascii="Times New Roman" w:eastAsia="MS Mincho" w:hAnsi="Times New Roman" w:cs="Times New Roman"/>
        <w:noProof/>
        <w:sz w:val="24"/>
        <w:szCs w:val="24"/>
        <w:lang w:eastAsia="pt-BR"/>
      </w:rPr>
      <w:drawing>
        <wp:inline distT="0" distB="0" distL="0" distR="0" wp14:anchorId="752C4F02" wp14:editId="3FDFEC43">
          <wp:extent cx="723265" cy="723265"/>
          <wp:effectExtent l="0" t="0" r="63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DAE17" w14:textId="77777777" w:rsidR="00F22974" w:rsidRPr="00C836CE" w:rsidRDefault="00F22974" w:rsidP="00C836CE">
    <w:pPr>
      <w:pStyle w:val="Cabealho"/>
      <w:jc w:val="center"/>
      <w:rPr>
        <w:rFonts w:ascii="Times New Roman" w:eastAsia="MS Mincho" w:hAnsi="Times New Roman" w:cs="Times New Roman"/>
        <w:b/>
        <w:noProof/>
        <w:sz w:val="20"/>
        <w:szCs w:val="20"/>
        <w:lang w:eastAsia="pt-BR"/>
      </w:rPr>
    </w:pPr>
    <w:r w:rsidRPr="00C836CE">
      <w:rPr>
        <w:rFonts w:ascii="Times New Roman" w:eastAsia="MS Mincho" w:hAnsi="Times New Roman" w:cs="Times New Roman"/>
        <w:b/>
        <w:noProof/>
        <w:sz w:val="20"/>
        <w:szCs w:val="20"/>
        <w:lang w:eastAsia="pt-BR"/>
      </w:rPr>
      <w:t>UNIVERSIDADE FEDERAL DO VALE DO SÃO FRANCISCO</w:t>
    </w:r>
  </w:p>
  <w:p w14:paraId="47AC4FFE" w14:textId="77777777" w:rsidR="00F22974" w:rsidRPr="00C836CE" w:rsidRDefault="00F22974" w:rsidP="00C836CE">
    <w:pPr>
      <w:pStyle w:val="Cabealho"/>
      <w:jc w:val="center"/>
      <w:rPr>
        <w:rFonts w:ascii="Times New Roman" w:eastAsia="MS Mincho" w:hAnsi="Times New Roman" w:cs="Times New Roman"/>
        <w:noProof/>
        <w:sz w:val="20"/>
        <w:szCs w:val="20"/>
        <w:lang w:eastAsia="pt-BR"/>
      </w:rPr>
    </w:pPr>
    <w:r w:rsidRPr="00C836CE">
      <w:rPr>
        <w:rFonts w:ascii="Times New Roman" w:eastAsia="MS Mincho" w:hAnsi="Times New Roman" w:cs="Times New Roman"/>
        <w:b/>
        <w:noProof/>
        <w:sz w:val="20"/>
        <w:szCs w:val="20"/>
        <w:lang w:eastAsia="pt-BR"/>
      </w:rPr>
      <w:t>GABINETE DA REITORIA</w:t>
    </w:r>
  </w:p>
  <w:p w14:paraId="3885A07D" w14:textId="77777777" w:rsidR="00F22974" w:rsidRPr="00C836CE" w:rsidRDefault="00F22974" w:rsidP="00C836CE">
    <w:pPr>
      <w:pStyle w:val="Cabealho"/>
      <w:jc w:val="center"/>
      <w:rPr>
        <w:rFonts w:ascii="Times New Roman" w:eastAsia="MS Mincho" w:hAnsi="Times New Roman" w:cs="Times New Roman"/>
        <w:noProof/>
        <w:sz w:val="20"/>
        <w:szCs w:val="20"/>
        <w:lang w:eastAsia="pt-BR"/>
      </w:rPr>
    </w:pPr>
    <w:r w:rsidRPr="00C836CE">
      <w:rPr>
        <w:rFonts w:ascii="Times New Roman" w:eastAsia="MS Mincho" w:hAnsi="Times New Roman" w:cs="Times New Roman"/>
        <w:noProof/>
        <w:sz w:val="20"/>
        <w:szCs w:val="20"/>
        <w:lang w:eastAsia="pt-BR"/>
      </w:rPr>
      <w:t>Av. José de Sá Maniçoba, s/n, Campus Universitário – Centro CEP 56304-917</w:t>
    </w:r>
  </w:p>
  <w:p w14:paraId="796AA463" w14:textId="77777777" w:rsidR="00F22974" w:rsidRPr="00C836CE" w:rsidRDefault="00F22974" w:rsidP="00C836CE">
    <w:pPr>
      <w:pStyle w:val="Cabealho"/>
      <w:jc w:val="center"/>
      <w:rPr>
        <w:rFonts w:ascii="Times New Roman" w:eastAsia="MS Mincho" w:hAnsi="Times New Roman" w:cs="Times New Roman"/>
        <w:noProof/>
        <w:sz w:val="20"/>
        <w:szCs w:val="20"/>
        <w:lang w:eastAsia="pt-BR"/>
      </w:rPr>
    </w:pPr>
    <w:r w:rsidRPr="00C836CE">
      <w:rPr>
        <w:rFonts w:ascii="Times New Roman" w:eastAsia="MS Mincho" w:hAnsi="Times New Roman" w:cs="Times New Roman"/>
        <w:noProof/>
        <w:sz w:val="20"/>
        <w:szCs w:val="20"/>
        <w:lang w:eastAsia="pt-BR"/>
      </w:rPr>
      <w:t xml:space="preserve">Petrolina-PE, Tel: (87) 2101 6705, E-mail: </w:t>
    </w:r>
    <w:hyperlink r:id="rId2" w:history="1">
      <w:r w:rsidRPr="00C836CE">
        <w:rPr>
          <w:rFonts w:ascii="Times New Roman" w:eastAsia="MS Mincho" w:hAnsi="Times New Roman" w:cs="Times New Roman"/>
          <w:noProof/>
          <w:sz w:val="20"/>
          <w:szCs w:val="20"/>
          <w:lang w:eastAsia="pt-BR"/>
        </w:rPr>
        <w:t>reitoria@univasf.edu.br</w:t>
      </w:r>
    </w:hyperlink>
  </w:p>
  <w:p w14:paraId="0B316706" w14:textId="77777777" w:rsidR="00F22974" w:rsidRPr="00C836CE" w:rsidRDefault="00F22974" w:rsidP="00C836CE">
    <w:pPr>
      <w:pStyle w:val="Cabealho"/>
      <w:jc w:val="center"/>
      <w:rPr>
        <w:rFonts w:ascii="Times New Roman" w:eastAsia="MS Mincho" w:hAnsi="Times New Roman" w:cs="Times New Roman"/>
        <w:noProof/>
        <w:sz w:val="20"/>
        <w:szCs w:val="20"/>
        <w:lang w:eastAsia="pt-BR"/>
      </w:rPr>
    </w:pPr>
    <w:r w:rsidRPr="00C836CE">
      <w:rPr>
        <w:rFonts w:ascii="Times New Roman" w:eastAsia="MS Mincho" w:hAnsi="Times New Roman" w:cs="Times New Roman"/>
        <w:noProof/>
        <w:sz w:val="20"/>
        <w:szCs w:val="20"/>
        <w:lang w:eastAsia="pt-BR"/>
      </w:rPr>
      <w:t>CNPJ: 05.440.725/0001-14</w:t>
    </w:r>
  </w:p>
  <w:p w14:paraId="014A0ACE" w14:textId="77777777" w:rsidR="00F22974" w:rsidRPr="00C836CE" w:rsidRDefault="00F22974" w:rsidP="00C836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246E7"/>
    <w:multiLevelType w:val="hybridMultilevel"/>
    <w:tmpl w:val="CDAE009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FB45F9"/>
    <w:multiLevelType w:val="hybridMultilevel"/>
    <w:tmpl w:val="5958071E"/>
    <w:lvl w:ilvl="0" w:tplc="24703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0284C"/>
    <w:multiLevelType w:val="hybridMultilevel"/>
    <w:tmpl w:val="0380AB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0371E"/>
    <w:multiLevelType w:val="hybridMultilevel"/>
    <w:tmpl w:val="78BA18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7C"/>
    <w:rsid w:val="0001521A"/>
    <w:rsid w:val="0004112A"/>
    <w:rsid w:val="0005092E"/>
    <w:rsid w:val="000679B6"/>
    <w:rsid w:val="00081500"/>
    <w:rsid w:val="00090413"/>
    <w:rsid w:val="000962FE"/>
    <w:rsid w:val="0009667A"/>
    <w:rsid w:val="000A05FF"/>
    <w:rsid w:val="000A1A65"/>
    <w:rsid w:val="000A2B01"/>
    <w:rsid w:val="000B4738"/>
    <w:rsid w:val="000B56D4"/>
    <w:rsid w:val="000B6719"/>
    <w:rsid w:val="000B7E49"/>
    <w:rsid w:val="000C7561"/>
    <w:rsid w:val="000E5265"/>
    <w:rsid w:val="000E56A3"/>
    <w:rsid w:val="000F31B7"/>
    <w:rsid w:val="000F619E"/>
    <w:rsid w:val="000F7EE7"/>
    <w:rsid w:val="001159A7"/>
    <w:rsid w:val="00120128"/>
    <w:rsid w:val="00123FCB"/>
    <w:rsid w:val="001328C5"/>
    <w:rsid w:val="0014220D"/>
    <w:rsid w:val="00164A31"/>
    <w:rsid w:val="00170125"/>
    <w:rsid w:val="00174501"/>
    <w:rsid w:val="001A332D"/>
    <w:rsid w:val="001D5C71"/>
    <w:rsid w:val="001F1D80"/>
    <w:rsid w:val="001F1E5D"/>
    <w:rsid w:val="00201EED"/>
    <w:rsid w:val="0022322F"/>
    <w:rsid w:val="00223BD6"/>
    <w:rsid w:val="00223D69"/>
    <w:rsid w:val="002279E8"/>
    <w:rsid w:val="00250114"/>
    <w:rsid w:val="00270617"/>
    <w:rsid w:val="00280B91"/>
    <w:rsid w:val="00286DAF"/>
    <w:rsid w:val="00297E7C"/>
    <w:rsid w:val="002C1912"/>
    <w:rsid w:val="002D1740"/>
    <w:rsid w:val="002D6517"/>
    <w:rsid w:val="002E7966"/>
    <w:rsid w:val="00300F0C"/>
    <w:rsid w:val="00302849"/>
    <w:rsid w:val="0030575E"/>
    <w:rsid w:val="00315FC0"/>
    <w:rsid w:val="00334934"/>
    <w:rsid w:val="003441AC"/>
    <w:rsid w:val="00365F2D"/>
    <w:rsid w:val="003A5E03"/>
    <w:rsid w:val="003A759E"/>
    <w:rsid w:val="003B16C4"/>
    <w:rsid w:val="003B49EA"/>
    <w:rsid w:val="003C3730"/>
    <w:rsid w:val="003D5DA1"/>
    <w:rsid w:val="0040096C"/>
    <w:rsid w:val="00415A63"/>
    <w:rsid w:val="004340DD"/>
    <w:rsid w:val="00434D96"/>
    <w:rsid w:val="00445495"/>
    <w:rsid w:val="004476C6"/>
    <w:rsid w:val="00453A1B"/>
    <w:rsid w:val="00481E0A"/>
    <w:rsid w:val="004A26B9"/>
    <w:rsid w:val="004C4CC7"/>
    <w:rsid w:val="004C5629"/>
    <w:rsid w:val="004D732C"/>
    <w:rsid w:val="004E4623"/>
    <w:rsid w:val="004E5C39"/>
    <w:rsid w:val="00500ABA"/>
    <w:rsid w:val="00506BD9"/>
    <w:rsid w:val="005118AB"/>
    <w:rsid w:val="005128D8"/>
    <w:rsid w:val="0052483D"/>
    <w:rsid w:val="00527731"/>
    <w:rsid w:val="00551CF8"/>
    <w:rsid w:val="0056171D"/>
    <w:rsid w:val="00570259"/>
    <w:rsid w:val="00575789"/>
    <w:rsid w:val="0058783B"/>
    <w:rsid w:val="00595C3B"/>
    <w:rsid w:val="005B213A"/>
    <w:rsid w:val="005C3EC4"/>
    <w:rsid w:val="005C7F72"/>
    <w:rsid w:val="005D3892"/>
    <w:rsid w:val="005F3EAD"/>
    <w:rsid w:val="006026BF"/>
    <w:rsid w:val="00612097"/>
    <w:rsid w:val="00617035"/>
    <w:rsid w:val="00671C96"/>
    <w:rsid w:val="00673F9A"/>
    <w:rsid w:val="006B6CD8"/>
    <w:rsid w:val="006E5F1A"/>
    <w:rsid w:val="006F6CEA"/>
    <w:rsid w:val="007770FE"/>
    <w:rsid w:val="00785956"/>
    <w:rsid w:val="0078602D"/>
    <w:rsid w:val="00792561"/>
    <w:rsid w:val="00793EB5"/>
    <w:rsid w:val="007B54BB"/>
    <w:rsid w:val="007B7FAE"/>
    <w:rsid w:val="007D0804"/>
    <w:rsid w:val="007D45AB"/>
    <w:rsid w:val="007F2567"/>
    <w:rsid w:val="00801E58"/>
    <w:rsid w:val="008075B6"/>
    <w:rsid w:val="00817325"/>
    <w:rsid w:val="0082078E"/>
    <w:rsid w:val="00830AFF"/>
    <w:rsid w:val="00834CBD"/>
    <w:rsid w:val="00855F97"/>
    <w:rsid w:val="00884F63"/>
    <w:rsid w:val="008A1FD2"/>
    <w:rsid w:val="008B01CC"/>
    <w:rsid w:val="008B0995"/>
    <w:rsid w:val="008B198F"/>
    <w:rsid w:val="008B73C2"/>
    <w:rsid w:val="008C111C"/>
    <w:rsid w:val="008E08E2"/>
    <w:rsid w:val="008E18FF"/>
    <w:rsid w:val="008E4E85"/>
    <w:rsid w:val="008E53B0"/>
    <w:rsid w:val="008F2AC3"/>
    <w:rsid w:val="009079F0"/>
    <w:rsid w:val="009247AA"/>
    <w:rsid w:val="009515FE"/>
    <w:rsid w:val="00965222"/>
    <w:rsid w:val="0096788D"/>
    <w:rsid w:val="00971E08"/>
    <w:rsid w:val="00971E7A"/>
    <w:rsid w:val="00973610"/>
    <w:rsid w:val="00976A47"/>
    <w:rsid w:val="00986712"/>
    <w:rsid w:val="0099151E"/>
    <w:rsid w:val="009B25BD"/>
    <w:rsid w:val="009C0B0A"/>
    <w:rsid w:val="009E0829"/>
    <w:rsid w:val="009E1E70"/>
    <w:rsid w:val="00A218F5"/>
    <w:rsid w:val="00A228F3"/>
    <w:rsid w:val="00A51FD8"/>
    <w:rsid w:val="00A81455"/>
    <w:rsid w:val="00AB5E31"/>
    <w:rsid w:val="00AC5DA1"/>
    <w:rsid w:val="00AD054A"/>
    <w:rsid w:val="00AE0447"/>
    <w:rsid w:val="00B032A7"/>
    <w:rsid w:val="00B10BA0"/>
    <w:rsid w:val="00B12098"/>
    <w:rsid w:val="00B36752"/>
    <w:rsid w:val="00B370CE"/>
    <w:rsid w:val="00B43032"/>
    <w:rsid w:val="00B46A2B"/>
    <w:rsid w:val="00B4762A"/>
    <w:rsid w:val="00B52869"/>
    <w:rsid w:val="00B8086B"/>
    <w:rsid w:val="00B9124C"/>
    <w:rsid w:val="00BB2372"/>
    <w:rsid w:val="00BB6BC1"/>
    <w:rsid w:val="00BD2283"/>
    <w:rsid w:val="00BE1D21"/>
    <w:rsid w:val="00BE5D13"/>
    <w:rsid w:val="00BF194B"/>
    <w:rsid w:val="00C0329C"/>
    <w:rsid w:val="00C158A5"/>
    <w:rsid w:val="00C21B23"/>
    <w:rsid w:val="00C229EE"/>
    <w:rsid w:val="00C3653C"/>
    <w:rsid w:val="00C3743C"/>
    <w:rsid w:val="00C40FF6"/>
    <w:rsid w:val="00C471D2"/>
    <w:rsid w:val="00C57A24"/>
    <w:rsid w:val="00C65708"/>
    <w:rsid w:val="00C6750C"/>
    <w:rsid w:val="00C808C8"/>
    <w:rsid w:val="00C8146B"/>
    <w:rsid w:val="00C836CE"/>
    <w:rsid w:val="00C842CB"/>
    <w:rsid w:val="00C85069"/>
    <w:rsid w:val="00C9089E"/>
    <w:rsid w:val="00CA03C9"/>
    <w:rsid w:val="00CB46D2"/>
    <w:rsid w:val="00CB5023"/>
    <w:rsid w:val="00CC43EA"/>
    <w:rsid w:val="00CD378D"/>
    <w:rsid w:val="00CD79D7"/>
    <w:rsid w:val="00D04873"/>
    <w:rsid w:val="00D06441"/>
    <w:rsid w:val="00D07633"/>
    <w:rsid w:val="00D11BAA"/>
    <w:rsid w:val="00D2444C"/>
    <w:rsid w:val="00D53A28"/>
    <w:rsid w:val="00D53A55"/>
    <w:rsid w:val="00D62284"/>
    <w:rsid w:val="00D62A86"/>
    <w:rsid w:val="00D71C96"/>
    <w:rsid w:val="00DA7A2A"/>
    <w:rsid w:val="00DB737F"/>
    <w:rsid w:val="00DB746F"/>
    <w:rsid w:val="00DC358E"/>
    <w:rsid w:val="00DC4C52"/>
    <w:rsid w:val="00DE52AA"/>
    <w:rsid w:val="00E057D3"/>
    <w:rsid w:val="00E1262A"/>
    <w:rsid w:val="00E23077"/>
    <w:rsid w:val="00E44EAB"/>
    <w:rsid w:val="00E46345"/>
    <w:rsid w:val="00E70DD8"/>
    <w:rsid w:val="00E755FB"/>
    <w:rsid w:val="00E95833"/>
    <w:rsid w:val="00EB3ADA"/>
    <w:rsid w:val="00EB73DB"/>
    <w:rsid w:val="00ED1EE3"/>
    <w:rsid w:val="00ED4EDD"/>
    <w:rsid w:val="00EE7402"/>
    <w:rsid w:val="00EF04BF"/>
    <w:rsid w:val="00EF46E1"/>
    <w:rsid w:val="00EF781E"/>
    <w:rsid w:val="00F00DCF"/>
    <w:rsid w:val="00F13EAD"/>
    <w:rsid w:val="00F22974"/>
    <w:rsid w:val="00F25503"/>
    <w:rsid w:val="00F273DA"/>
    <w:rsid w:val="00F27A8B"/>
    <w:rsid w:val="00F52919"/>
    <w:rsid w:val="00F600A4"/>
    <w:rsid w:val="00F8767D"/>
    <w:rsid w:val="00F87816"/>
    <w:rsid w:val="00F912DB"/>
    <w:rsid w:val="00F91E2C"/>
    <w:rsid w:val="00F965F9"/>
    <w:rsid w:val="00FA32BA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F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97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7E7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97E7C"/>
    <w:rPr>
      <w:b/>
      <w:bCs/>
    </w:rPr>
  </w:style>
  <w:style w:type="paragraph" w:styleId="PargrafodaLista">
    <w:name w:val="List Paragraph"/>
    <w:basedOn w:val="Normal"/>
    <w:uiPriority w:val="34"/>
    <w:qFormat/>
    <w:rsid w:val="002C191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DB73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rsid w:val="00DB737F"/>
    <w:rPr>
      <w:i/>
      <w:iCs/>
    </w:rPr>
  </w:style>
  <w:style w:type="paragraph" w:styleId="Cabealho">
    <w:name w:val="header"/>
    <w:aliases w:val="Cabeçalho superior,Heading 1a,encabezado,h,he,HeaderNN"/>
    <w:basedOn w:val="Normal"/>
    <w:link w:val="CabealhoChar"/>
    <w:unhideWhenUsed/>
    <w:rsid w:val="00C83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encabezado Char,h Char,he Char,HeaderNN Char"/>
    <w:basedOn w:val="Fontepargpadro"/>
    <w:link w:val="Cabealho"/>
    <w:rsid w:val="00C836CE"/>
  </w:style>
  <w:style w:type="paragraph" w:styleId="Rodap">
    <w:name w:val="footer"/>
    <w:basedOn w:val="Normal"/>
    <w:link w:val="RodapChar"/>
    <w:uiPriority w:val="99"/>
    <w:unhideWhenUsed/>
    <w:rsid w:val="00C83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36CE"/>
  </w:style>
  <w:style w:type="paragraph" w:styleId="Corpodetexto">
    <w:name w:val="Body Text"/>
    <w:basedOn w:val="Normal"/>
    <w:link w:val="CorpodetextoChar"/>
    <w:rsid w:val="00C836CE"/>
    <w:pPr>
      <w:spacing w:after="0" w:line="240" w:lineRule="auto"/>
    </w:pPr>
    <w:rPr>
      <w:rFonts w:ascii="Times New Roman" w:eastAsia="MS Mincho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6CE"/>
    <w:rPr>
      <w:rFonts w:ascii="Times New Roman" w:eastAsia="MS Mincho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0F619E"/>
  </w:style>
  <w:style w:type="paragraph" w:styleId="Textodebalo">
    <w:name w:val="Balloon Text"/>
    <w:basedOn w:val="Normal"/>
    <w:link w:val="TextodebaloChar"/>
    <w:uiPriority w:val="99"/>
    <w:semiHidden/>
    <w:unhideWhenUsed/>
    <w:rsid w:val="00DC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58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17012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97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7E7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97E7C"/>
    <w:rPr>
      <w:b/>
      <w:bCs/>
    </w:rPr>
  </w:style>
  <w:style w:type="paragraph" w:styleId="PargrafodaLista">
    <w:name w:val="List Paragraph"/>
    <w:basedOn w:val="Normal"/>
    <w:uiPriority w:val="34"/>
    <w:qFormat/>
    <w:rsid w:val="002C191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DB73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rsid w:val="00DB737F"/>
    <w:rPr>
      <w:i/>
      <w:iCs/>
    </w:rPr>
  </w:style>
  <w:style w:type="paragraph" w:styleId="Cabealho">
    <w:name w:val="header"/>
    <w:aliases w:val="Cabeçalho superior,Heading 1a,encabezado,h,he,HeaderNN"/>
    <w:basedOn w:val="Normal"/>
    <w:link w:val="CabealhoChar"/>
    <w:unhideWhenUsed/>
    <w:rsid w:val="00C83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encabezado Char,h Char,he Char,HeaderNN Char"/>
    <w:basedOn w:val="Fontepargpadro"/>
    <w:link w:val="Cabealho"/>
    <w:rsid w:val="00C836CE"/>
  </w:style>
  <w:style w:type="paragraph" w:styleId="Rodap">
    <w:name w:val="footer"/>
    <w:basedOn w:val="Normal"/>
    <w:link w:val="RodapChar"/>
    <w:uiPriority w:val="99"/>
    <w:unhideWhenUsed/>
    <w:rsid w:val="00C83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36CE"/>
  </w:style>
  <w:style w:type="paragraph" w:styleId="Corpodetexto">
    <w:name w:val="Body Text"/>
    <w:basedOn w:val="Normal"/>
    <w:link w:val="CorpodetextoChar"/>
    <w:rsid w:val="00C836CE"/>
    <w:pPr>
      <w:spacing w:after="0" w:line="240" w:lineRule="auto"/>
    </w:pPr>
    <w:rPr>
      <w:rFonts w:ascii="Times New Roman" w:eastAsia="MS Mincho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6CE"/>
    <w:rPr>
      <w:rFonts w:ascii="Times New Roman" w:eastAsia="MS Mincho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0F619E"/>
  </w:style>
  <w:style w:type="paragraph" w:styleId="Textodebalo">
    <w:name w:val="Balloon Text"/>
    <w:basedOn w:val="Normal"/>
    <w:link w:val="TextodebaloChar"/>
    <w:uiPriority w:val="99"/>
    <w:semiHidden/>
    <w:unhideWhenUsed/>
    <w:rsid w:val="00DC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58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17012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is.univasf.edu.br/normas-institucionais/instrucao-normativa-09-2017-funcionamento-do-controle-de-ponto-dos-taes-no-ambito-da-univas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itoria@univasf.edu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Univasf</cp:lastModifiedBy>
  <cp:revision>3</cp:revision>
  <cp:lastPrinted>2018-04-11T20:05:00Z</cp:lastPrinted>
  <dcterms:created xsi:type="dcterms:W3CDTF">2018-04-11T19:54:00Z</dcterms:created>
  <dcterms:modified xsi:type="dcterms:W3CDTF">2018-04-11T20:05:00Z</dcterms:modified>
</cp:coreProperties>
</file>