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C434C" w14:textId="77777777" w:rsidR="00474854" w:rsidRPr="00A36B04" w:rsidRDefault="00474854" w:rsidP="00474854">
      <w:pPr>
        <w:ind w:left="0" w:hanging="2"/>
        <w:jc w:val="center"/>
        <w:rPr>
          <w:rFonts w:ascii="Arial" w:eastAsia="Arial" w:hAnsi="Arial" w:cs="Arial"/>
          <w:b/>
        </w:rPr>
      </w:pPr>
      <w:r w:rsidRPr="00A36B04">
        <w:rPr>
          <w:rFonts w:ascii="Arial" w:eastAsia="Arial" w:hAnsi="Arial" w:cs="Arial"/>
          <w:b/>
        </w:rPr>
        <w:t>ANEXO V</w:t>
      </w:r>
    </w:p>
    <w:p w14:paraId="485E76ED" w14:textId="77777777" w:rsidR="00474854" w:rsidRPr="00A36B04" w:rsidRDefault="00474854" w:rsidP="00474854">
      <w:pPr>
        <w:ind w:left="0" w:hanging="2"/>
        <w:jc w:val="center"/>
        <w:rPr>
          <w:rFonts w:ascii="Arial" w:eastAsia="Arial" w:hAnsi="Arial" w:cs="Arial"/>
        </w:rPr>
      </w:pPr>
    </w:p>
    <w:p w14:paraId="6B054467" w14:textId="77777777" w:rsidR="00474854" w:rsidRPr="00A36B04" w:rsidRDefault="00474854" w:rsidP="00474854">
      <w:pPr>
        <w:ind w:left="0" w:hanging="2"/>
        <w:jc w:val="center"/>
        <w:rPr>
          <w:rFonts w:ascii="Arial" w:eastAsia="Arial" w:hAnsi="Arial" w:cs="Arial"/>
        </w:rPr>
      </w:pPr>
      <w:r w:rsidRPr="00A36B04">
        <w:rPr>
          <w:rFonts w:ascii="Arial" w:eastAsia="Arial" w:hAnsi="Arial" w:cs="Arial"/>
          <w:b/>
        </w:rPr>
        <w:t>ARQUIVO COM DOCUMENTOS COMPROBATÓRIOS PARA CONCORRÊNCIA DE BOLSA DE MESTRADO NO PPGEF</w:t>
      </w:r>
    </w:p>
    <w:p w14:paraId="441E093F" w14:textId="77777777" w:rsidR="00474854" w:rsidRPr="00A36B04" w:rsidRDefault="00474854" w:rsidP="00474854">
      <w:pPr>
        <w:ind w:left="0" w:hanging="2"/>
        <w:jc w:val="center"/>
        <w:rPr>
          <w:rFonts w:ascii="Arial" w:eastAsia="Arial" w:hAnsi="Arial" w:cs="Arial"/>
        </w:rPr>
      </w:pPr>
    </w:p>
    <w:p w14:paraId="4F558A08" w14:textId="2B8F8732" w:rsidR="00474854" w:rsidRPr="00A36B04" w:rsidRDefault="00474854" w:rsidP="00474854">
      <w:pPr>
        <w:ind w:left="0" w:hanging="2"/>
        <w:jc w:val="both"/>
        <w:rPr>
          <w:rFonts w:ascii="Arial" w:eastAsia="Arial" w:hAnsi="Arial" w:cs="Arial"/>
        </w:rPr>
      </w:pPr>
      <w:r w:rsidRPr="00A36B04">
        <w:rPr>
          <w:rFonts w:ascii="Arial" w:eastAsia="Arial" w:hAnsi="Arial" w:cs="Arial"/>
        </w:rPr>
        <w:t>NOME DO(A) CANDIDATO(A) A BOLSA: ______________________________</w:t>
      </w:r>
    </w:p>
    <w:p w14:paraId="1F9D2E13" w14:textId="77777777" w:rsidR="00474854" w:rsidRPr="00A36B04" w:rsidRDefault="00474854" w:rsidP="00474854">
      <w:pPr>
        <w:ind w:left="0" w:hanging="2"/>
        <w:jc w:val="both"/>
        <w:rPr>
          <w:rFonts w:ascii="Arial" w:eastAsia="Arial" w:hAnsi="Arial" w:cs="Arial"/>
        </w:rPr>
      </w:pPr>
    </w:p>
    <w:p w14:paraId="6BFD4838" w14:textId="77777777" w:rsidR="00474854" w:rsidRPr="00A36B04" w:rsidRDefault="00474854" w:rsidP="00474854">
      <w:pPr>
        <w:ind w:left="0" w:hanging="2"/>
        <w:jc w:val="both"/>
        <w:rPr>
          <w:rFonts w:ascii="Arial" w:eastAsia="Arial" w:hAnsi="Arial" w:cs="Arial"/>
        </w:rPr>
      </w:pPr>
      <w:r w:rsidRPr="00A36B04">
        <w:rPr>
          <w:rFonts w:ascii="Arial" w:eastAsia="Arial" w:hAnsi="Arial" w:cs="Arial"/>
          <w:b/>
        </w:rPr>
        <w:t>DIRECIONAMENTOS PARA MONTAGEM DO SEU ARQUIVO:</w:t>
      </w:r>
    </w:p>
    <w:p w14:paraId="6EC88AD2" w14:textId="77777777" w:rsidR="00474854" w:rsidRPr="00A36B04" w:rsidRDefault="00474854" w:rsidP="00474854">
      <w:pPr>
        <w:numPr>
          <w:ilvl w:val="0"/>
          <w:numId w:val="5"/>
        </w:numPr>
        <w:ind w:left="284" w:hangingChars="130" w:hanging="286"/>
        <w:jc w:val="both"/>
        <w:rPr>
          <w:rFonts w:ascii="Helvetica Neue" w:eastAsia="Helvetica Neue" w:hAnsi="Helvetica Neue" w:cs="Helvetica Neue"/>
          <w:sz w:val="22"/>
          <w:szCs w:val="22"/>
        </w:rPr>
      </w:pPr>
      <w:r w:rsidRPr="00A36B04">
        <w:rPr>
          <w:rFonts w:ascii="Arial" w:eastAsia="Arial" w:hAnsi="Arial" w:cs="Arial"/>
          <w:sz w:val="22"/>
          <w:szCs w:val="22"/>
        </w:rPr>
        <w:t>A partir da próxima página deixe uma cópia dos documentos que deseja comprovar em seu curriculum para posterior pontuação e indicação de página no barema do arquivo em Excel. Os documentos comprobatórios (ex. certificados, declarações, trabalhos científicos, etc.) devem estar em páginas separadas.</w:t>
      </w:r>
    </w:p>
    <w:p w14:paraId="1E828B82" w14:textId="77777777" w:rsidR="00474854" w:rsidRPr="00A36B04" w:rsidRDefault="00474854" w:rsidP="00474854">
      <w:pPr>
        <w:ind w:left="284" w:hangingChars="130" w:hanging="286"/>
        <w:jc w:val="both"/>
        <w:rPr>
          <w:rFonts w:ascii="Helvetica Neue" w:eastAsia="Helvetica Neue" w:hAnsi="Helvetica Neue" w:cs="Helvetica Neue"/>
          <w:sz w:val="22"/>
          <w:szCs w:val="22"/>
        </w:rPr>
      </w:pPr>
    </w:p>
    <w:p w14:paraId="112EBF63" w14:textId="77777777" w:rsidR="00474854" w:rsidRPr="00A36B04" w:rsidRDefault="00474854" w:rsidP="00474854">
      <w:pPr>
        <w:numPr>
          <w:ilvl w:val="0"/>
          <w:numId w:val="5"/>
        </w:numPr>
        <w:ind w:left="284" w:hangingChars="130" w:hanging="286"/>
        <w:jc w:val="both"/>
        <w:rPr>
          <w:rFonts w:ascii="Helvetica Neue" w:eastAsia="Helvetica Neue" w:hAnsi="Helvetica Neue" w:cs="Helvetica Neue"/>
          <w:sz w:val="22"/>
          <w:szCs w:val="22"/>
        </w:rPr>
      </w:pPr>
      <w:r w:rsidRPr="00A36B04">
        <w:rPr>
          <w:rFonts w:ascii="Arial" w:eastAsia="Arial" w:hAnsi="Arial" w:cs="Arial"/>
          <w:sz w:val="22"/>
          <w:szCs w:val="22"/>
        </w:rPr>
        <w:t>Posicione de forma organizada essas cópias imediatamente abaixo dos respectivos GRUPOS de atividades (Grupos I, II, III e IV);</w:t>
      </w:r>
    </w:p>
    <w:p w14:paraId="4971058B" w14:textId="77777777" w:rsidR="00474854" w:rsidRPr="00A36B04" w:rsidRDefault="00474854" w:rsidP="00474854">
      <w:pPr>
        <w:ind w:left="284" w:hangingChars="130" w:hanging="286"/>
        <w:jc w:val="both"/>
        <w:rPr>
          <w:rFonts w:ascii="Helvetica Neue" w:eastAsia="Helvetica Neue" w:hAnsi="Helvetica Neue" w:cs="Helvetica Neue"/>
          <w:sz w:val="22"/>
          <w:szCs w:val="22"/>
        </w:rPr>
      </w:pPr>
    </w:p>
    <w:p w14:paraId="0FEE7167" w14:textId="77777777" w:rsidR="00474854" w:rsidRPr="00A36B04" w:rsidRDefault="00474854" w:rsidP="00474854">
      <w:pPr>
        <w:numPr>
          <w:ilvl w:val="0"/>
          <w:numId w:val="5"/>
        </w:numPr>
        <w:ind w:left="284" w:hangingChars="130" w:hanging="286"/>
        <w:jc w:val="both"/>
        <w:rPr>
          <w:rFonts w:ascii="Helvetica Neue" w:eastAsia="Helvetica Neue" w:hAnsi="Helvetica Neue" w:cs="Helvetica Neue"/>
          <w:sz w:val="22"/>
          <w:szCs w:val="22"/>
        </w:rPr>
      </w:pPr>
      <w:r w:rsidRPr="00A36B04">
        <w:rPr>
          <w:rFonts w:ascii="Arial" w:eastAsia="Arial" w:hAnsi="Arial" w:cs="Arial"/>
          <w:sz w:val="22"/>
          <w:szCs w:val="22"/>
        </w:rPr>
        <w:t>Atente-se para os documentos deste arquivo estarem na mesma ordem (de cima para baixo) do barema da planilha em Excel (ANEXO VI);</w:t>
      </w:r>
    </w:p>
    <w:p w14:paraId="49812FF8" w14:textId="77777777" w:rsidR="00474854" w:rsidRPr="00A36B04" w:rsidRDefault="00474854" w:rsidP="00474854">
      <w:pPr>
        <w:pBdr>
          <w:top w:val="nil"/>
          <w:left w:val="nil"/>
          <w:bottom w:val="nil"/>
          <w:right w:val="nil"/>
          <w:between w:val="nil"/>
        </w:pBdr>
        <w:spacing w:line="240" w:lineRule="auto"/>
        <w:ind w:left="284" w:hangingChars="130" w:hanging="286"/>
        <w:rPr>
          <w:rFonts w:ascii="Helvetica Neue" w:eastAsia="Helvetica Neue" w:hAnsi="Helvetica Neue" w:cs="Helvetica Neue"/>
          <w:color w:val="000000"/>
          <w:sz w:val="22"/>
          <w:szCs w:val="22"/>
        </w:rPr>
      </w:pPr>
    </w:p>
    <w:p w14:paraId="7C1A15BB" w14:textId="77777777" w:rsidR="00474854" w:rsidRPr="00A36B04" w:rsidRDefault="00474854" w:rsidP="00474854">
      <w:pPr>
        <w:numPr>
          <w:ilvl w:val="0"/>
          <w:numId w:val="5"/>
        </w:numPr>
        <w:ind w:left="284" w:hangingChars="130" w:hanging="286"/>
        <w:jc w:val="both"/>
        <w:rPr>
          <w:rFonts w:ascii="Helvetica Neue" w:eastAsia="Helvetica Neue" w:hAnsi="Helvetica Neue" w:cs="Helvetica Neue"/>
          <w:sz w:val="22"/>
          <w:szCs w:val="22"/>
        </w:rPr>
      </w:pPr>
      <w:r w:rsidRPr="00A36B04">
        <w:rPr>
          <w:rFonts w:ascii="Arial" w:eastAsia="Arial" w:hAnsi="Arial" w:cs="Arial"/>
          <w:sz w:val="22"/>
          <w:szCs w:val="22"/>
        </w:rPr>
        <w:t xml:space="preserve"> Ao fim da preparação desse arquivo, salve-o em formato PDF;</w:t>
      </w:r>
    </w:p>
    <w:p w14:paraId="0FC0A292" w14:textId="77777777" w:rsidR="00474854" w:rsidRPr="00A36B04" w:rsidRDefault="00474854" w:rsidP="00474854">
      <w:pPr>
        <w:pBdr>
          <w:top w:val="nil"/>
          <w:left w:val="nil"/>
          <w:bottom w:val="nil"/>
          <w:right w:val="nil"/>
          <w:between w:val="nil"/>
        </w:pBdr>
        <w:spacing w:line="240" w:lineRule="auto"/>
        <w:ind w:left="284" w:hangingChars="130" w:hanging="286"/>
        <w:rPr>
          <w:rFonts w:ascii="Arial" w:eastAsia="Arial" w:hAnsi="Arial" w:cs="Arial"/>
          <w:color w:val="000000"/>
          <w:sz w:val="22"/>
          <w:szCs w:val="22"/>
        </w:rPr>
      </w:pPr>
    </w:p>
    <w:p w14:paraId="6C29636C" w14:textId="77777777" w:rsidR="00474854" w:rsidRPr="00A36B04" w:rsidRDefault="00474854" w:rsidP="00474854">
      <w:pPr>
        <w:numPr>
          <w:ilvl w:val="0"/>
          <w:numId w:val="5"/>
        </w:numPr>
        <w:ind w:left="284" w:hangingChars="130" w:hanging="286"/>
        <w:jc w:val="both"/>
        <w:rPr>
          <w:rFonts w:ascii="Helvetica Neue" w:eastAsia="Helvetica Neue" w:hAnsi="Helvetica Neue" w:cs="Helvetica Neue"/>
          <w:sz w:val="22"/>
          <w:szCs w:val="22"/>
        </w:rPr>
      </w:pPr>
      <w:r w:rsidRPr="00A36B04">
        <w:rPr>
          <w:rFonts w:ascii="Arial" w:eastAsia="Arial" w:hAnsi="Arial" w:cs="Arial"/>
          <w:sz w:val="22"/>
          <w:szCs w:val="22"/>
        </w:rPr>
        <w:t>Visualizando este arquivo PDF com os documentos comprobatórios, agora preencha o barema na planilha em Excel (ANEXO VI) e atente-se para indicar na planilha a paginação correta de cada documento constante aqui neste arquivo PDF;</w:t>
      </w:r>
    </w:p>
    <w:p w14:paraId="0AD822C5" w14:textId="77777777" w:rsidR="00474854" w:rsidRPr="00A36B04" w:rsidRDefault="00474854" w:rsidP="00474854">
      <w:pPr>
        <w:pBdr>
          <w:top w:val="nil"/>
          <w:left w:val="nil"/>
          <w:bottom w:val="nil"/>
          <w:right w:val="nil"/>
          <w:between w:val="nil"/>
        </w:pBdr>
        <w:spacing w:line="240" w:lineRule="auto"/>
        <w:ind w:left="284" w:hangingChars="130" w:hanging="286"/>
        <w:rPr>
          <w:rFonts w:ascii="Helvetica Neue" w:eastAsia="Helvetica Neue" w:hAnsi="Helvetica Neue" w:cs="Helvetica Neue"/>
          <w:color w:val="000000"/>
          <w:sz w:val="22"/>
          <w:szCs w:val="22"/>
        </w:rPr>
      </w:pPr>
    </w:p>
    <w:p w14:paraId="20BA8ED9" w14:textId="77777777" w:rsidR="00474854" w:rsidRPr="00A36B04" w:rsidRDefault="00474854" w:rsidP="00474854">
      <w:pPr>
        <w:numPr>
          <w:ilvl w:val="0"/>
          <w:numId w:val="5"/>
        </w:numPr>
        <w:ind w:left="284" w:hangingChars="130" w:hanging="286"/>
        <w:jc w:val="both"/>
        <w:rPr>
          <w:rFonts w:ascii="Arial" w:eastAsia="Arial" w:hAnsi="Arial" w:cs="Arial"/>
          <w:sz w:val="22"/>
          <w:szCs w:val="22"/>
        </w:rPr>
      </w:pPr>
      <w:r w:rsidRPr="00A36B04">
        <w:rPr>
          <w:rFonts w:ascii="Arial" w:eastAsia="Arial" w:hAnsi="Arial" w:cs="Arial"/>
          <w:sz w:val="22"/>
          <w:szCs w:val="22"/>
        </w:rPr>
        <w:t xml:space="preserve">Arquivos PDF com documentos para comprovação e barema na planilha Excel que não estejam devidamente em acordo (ex. documento no PDF em uma página e paginação descrita no arquivo Excel não correspondente), irá implicar na </w:t>
      </w:r>
      <w:proofErr w:type="spellStart"/>
      <w:r w:rsidRPr="00A36B04">
        <w:rPr>
          <w:rFonts w:ascii="Arial" w:eastAsia="Arial" w:hAnsi="Arial" w:cs="Arial"/>
          <w:sz w:val="22"/>
          <w:szCs w:val="22"/>
        </w:rPr>
        <w:t>despontuação</w:t>
      </w:r>
      <w:proofErr w:type="spellEnd"/>
      <w:r w:rsidRPr="00A36B04">
        <w:rPr>
          <w:rFonts w:ascii="Arial" w:eastAsia="Arial" w:hAnsi="Arial" w:cs="Arial"/>
          <w:sz w:val="22"/>
          <w:szCs w:val="22"/>
        </w:rPr>
        <w:t xml:space="preserve"> no curriculum do candidato;</w:t>
      </w:r>
    </w:p>
    <w:p w14:paraId="3006E5E9" w14:textId="77777777" w:rsidR="00474854" w:rsidRPr="00A36B04" w:rsidRDefault="00474854" w:rsidP="00474854">
      <w:pPr>
        <w:ind w:left="284" w:hangingChars="130" w:hanging="286"/>
        <w:jc w:val="both"/>
        <w:rPr>
          <w:rFonts w:ascii="Helvetica Neue" w:eastAsia="Helvetica Neue" w:hAnsi="Helvetica Neue" w:cs="Helvetica Neue"/>
          <w:sz w:val="22"/>
          <w:szCs w:val="22"/>
        </w:rPr>
      </w:pPr>
    </w:p>
    <w:p w14:paraId="13AEF5A3" w14:textId="77777777" w:rsidR="00474854" w:rsidRPr="00A36B04" w:rsidRDefault="00474854" w:rsidP="00474854">
      <w:pPr>
        <w:numPr>
          <w:ilvl w:val="0"/>
          <w:numId w:val="5"/>
        </w:numPr>
        <w:ind w:left="284" w:hangingChars="130" w:hanging="286"/>
        <w:jc w:val="both"/>
        <w:rPr>
          <w:rFonts w:ascii="Helvetica Neue" w:eastAsia="Helvetica Neue" w:hAnsi="Helvetica Neue" w:cs="Helvetica Neue"/>
          <w:sz w:val="22"/>
          <w:szCs w:val="22"/>
        </w:rPr>
      </w:pPr>
      <w:r w:rsidRPr="00A36B04">
        <w:rPr>
          <w:rFonts w:ascii="Arial" w:eastAsia="Arial" w:hAnsi="Arial" w:cs="Arial"/>
          <w:sz w:val="22"/>
          <w:szCs w:val="22"/>
        </w:rPr>
        <w:t>Para o PPGEF/Comissão de bolsas, envie os arquivos separados, sendo: 1. Cópia do seu curriculum lattes em PDF; 2. Arquivo PDF com a comprovação dos documentos do curriculum (ANEXO V); 3. Planilha em Excel devidamente preenchida conforme orientações no final da planilha (ANEXO VI), 4. Planilha em Excel (Anexo VI), além dos itens 4.1 (R.G.), 4.2 (CPF) ou 4.3 (Passaporte) deste edital;</w:t>
      </w:r>
    </w:p>
    <w:p w14:paraId="3A122776" w14:textId="77777777" w:rsidR="00474854" w:rsidRPr="00A36B04" w:rsidRDefault="00474854" w:rsidP="00474854">
      <w:pPr>
        <w:pBdr>
          <w:top w:val="nil"/>
          <w:left w:val="nil"/>
          <w:bottom w:val="nil"/>
          <w:right w:val="nil"/>
          <w:between w:val="nil"/>
        </w:pBdr>
        <w:spacing w:line="240" w:lineRule="auto"/>
        <w:ind w:left="284" w:hangingChars="130" w:hanging="286"/>
        <w:rPr>
          <w:rFonts w:ascii="Arial" w:eastAsia="Arial" w:hAnsi="Arial" w:cs="Arial"/>
          <w:color w:val="000000"/>
          <w:sz w:val="22"/>
          <w:szCs w:val="22"/>
        </w:rPr>
      </w:pPr>
    </w:p>
    <w:p w14:paraId="6580AB03" w14:textId="77777777" w:rsidR="00474854" w:rsidRPr="00A36B04" w:rsidRDefault="00474854" w:rsidP="00474854">
      <w:pPr>
        <w:numPr>
          <w:ilvl w:val="0"/>
          <w:numId w:val="5"/>
        </w:numPr>
        <w:ind w:left="284" w:hangingChars="130" w:hanging="286"/>
        <w:jc w:val="both"/>
        <w:rPr>
          <w:rFonts w:ascii="Helvetica Neue" w:eastAsia="Helvetica Neue" w:hAnsi="Helvetica Neue" w:cs="Helvetica Neue"/>
          <w:sz w:val="22"/>
          <w:szCs w:val="22"/>
        </w:rPr>
      </w:pPr>
      <w:r w:rsidRPr="00A36B04">
        <w:rPr>
          <w:rFonts w:ascii="Arial" w:eastAsia="Arial" w:hAnsi="Arial" w:cs="Arial"/>
          <w:sz w:val="22"/>
          <w:szCs w:val="22"/>
        </w:rPr>
        <w:t>Com exceção do GRUPO I, as pontuações serão atribuídas para informações do ano de 2021 até o presente momento.</w:t>
      </w:r>
    </w:p>
    <w:p w14:paraId="142D876E" w14:textId="77777777" w:rsidR="00474854" w:rsidRPr="00A36B04" w:rsidRDefault="00474854" w:rsidP="00474854">
      <w:pPr>
        <w:pBdr>
          <w:top w:val="nil"/>
          <w:left w:val="nil"/>
          <w:bottom w:val="nil"/>
          <w:right w:val="nil"/>
          <w:between w:val="nil"/>
        </w:pBdr>
        <w:spacing w:line="240" w:lineRule="auto"/>
        <w:ind w:left="0" w:hanging="2"/>
        <w:rPr>
          <w:rFonts w:ascii="Helvetica Neue" w:eastAsia="Helvetica Neue" w:hAnsi="Helvetica Neue" w:cs="Helvetica Neue"/>
          <w:color w:val="000000"/>
          <w:sz w:val="20"/>
          <w:szCs w:val="20"/>
        </w:rPr>
      </w:pPr>
    </w:p>
    <w:p w14:paraId="31B14BAC" w14:textId="77777777" w:rsidR="00474854" w:rsidRPr="00A36B04" w:rsidRDefault="00474854" w:rsidP="00474854">
      <w:pPr>
        <w:spacing w:line="240" w:lineRule="auto"/>
        <w:ind w:left="0" w:hanging="2"/>
        <w:rPr>
          <w:rFonts w:ascii="Arial" w:eastAsia="Arial" w:hAnsi="Arial" w:cs="Arial"/>
          <w:color w:val="000000"/>
        </w:rPr>
      </w:pPr>
      <w:r w:rsidRPr="00A36B04">
        <w:rPr>
          <w:rFonts w:ascii="Arial" w:eastAsia="Arial" w:hAnsi="Arial" w:cs="Arial"/>
          <w:b/>
          <w:color w:val="000000"/>
        </w:rPr>
        <w:t xml:space="preserve">GRUPO I - </w:t>
      </w:r>
      <w:r w:rsidRPr="00A36B04">
        <w:rPr>
          <w:rFonts w:ascii="Arial" w:eastAsia="Arial" w:hAnsi="Arial" w:cs="Arial"/>
          <w:color w:val="000000"/>
        </w:rPr>
        <w:t>TÍTULOS ACADÊMICOS</w:t>
      </w:r>
    </w:p>
    <w:p w14:paraId="79B0CE9C" w14:textId="77777777" w:rsidR="00474854" w:rsidRPr="00A36B04" w:rsidRDefault="00474854" w:rsidP="00474854">
      <w:pPr>
        <w:spacing w:line="240" w:lineRule="auto"/>
        <w:ind w:left="0" w:hanging="2"/>
        <w:rPr>
          <w:rFonts w:ascii="Arial" w:eastAsia="Arial" w:hAnsi="Arial" w:cs="Arial"/>
        </w:rPr>
      </w:pPr>
      <w:r w:rsidRPr="00A36B04">
        <w:rPr>
          <w:rFonts w:ascii="Arial" w:eastAsia="Arial" w:hAnsi="Arial" w:cs="Arial"/>
          <w:b/>
          <w:color w:val="000000"/>
        </w:rPr>
        <w:t xml:space="preserve">GRUPO II - </w:t>
      </w:r>
      <w:r w:rsidRPr="00A36B04">
        <w:rPr>
          <w:rFonts w:ascii="Arial" w:eastAsia="Arial" w:hAnsi="Arial" w:cs="Arial"/>
        </w:rPr>
        <w:t>ATIVIDADES LIGADAS AO ENSINO E EXTENSÃO</w:t>
      </w:r>
    </w:p>
    <w:p w14:paraId="0EF341AB" w14:textId="77777777" w:rsidR="00474854" w:rsidRPr="00A36B04" w:rsidRDefault="00474854" w:rsidP="00474854">
      <w:pPr>
        <w:spacing w:line="240" w:lineRule="auto"/>
        <w:ind w:left="0" w:hanging="2"/>
        <w:rPr>
          <w:rFonts w:ascii="Arial" w:eastAsia="Arial" w:hAnsi="Arial" w:cs="Arial"/>
          <w:color w:val="000000"/>
        </w:rPr>
      </w:pPr>
      <w:r w:rsidRPr="00A36B04">
        <w:rPr>
          <w:rFonts w:ascii="Arial" w:eastAsia="Arial" w:hAnsi="Arial" w:cs="Arial"/>
          <w:b/>
          <w:color w:val="000000"/>
        </w:rPr>
        <w:t xml:space="preserve">GRUPO III - </w:t>
      </w:r>
      <w:r w:rsidRPr="00A36B04">
        <w:rPr>
          <w:rFonts w:ascii="Arial" w:eastAsia="Arial" w:hAnsi="Arial" w:cs="Arial"/>
          <w:color w:val="000000"/>
        </w:rPr>
        <w:t>PRODUÇÃO CIENTÍFICA, TÉCNICA, ARTÍSTICA E CULTURAL</w:t>
      </w:r>
    </w:p>
    <w:p w14:paraId="252AEE80" w14:textId="77777777" w:rsidR="00474854" w:rsidRPr="00A36B04" w:rsidRDefault="00474854" w:rsidP="00474854">
      <w:pPr>
        <w:spacing w:line="240" w:lineRule="auto"/>
        <w:ind w:left="0" w:hanging="2"/>
        <w:rPr>
          <w:rFonts w:ascii="Arial" w:eastAsia="Arial" w:hAnsi="Arial" w:cs="Arial"/>
          <w:sz w:val="18"/>
          <w:szCs w:val="18"/>
        </w:rPr>
      </w:pPr>
      <w:r w:rsidRPr="00A36B04">
        <w:rPr>
          <w:rFonts w:ascii="Arial" w:eastAsia="Arial" w:hAnsi="Arial" w:cs="Arial"/>
          <w:b/>
          <w:color w:val="000000"/>
        </w:rPr>
        <w:t xml:space="preserve">GRUPO IV - </w:t>
      </w:r>
      <w:r w:rsidRPr="00A36B04">
        <w:rPr>
          <w:rFonts w:ascii="Arial" w:eastAsia="Arial" w:hAnsi="Arial" w:cs="Arial"/>
          <w:color w:val="000000"/>
        </w:rPr>
        <w:t>EXERCÍCIO DE ATIVIDADES LIGADAS À ADMINISTRAÇÃO UNIVERSITÁRIA</w:t>
      </w:r>
    </w:p>
    <w:p w14:paraId="62710E30" w14:textId="6E186847" w:rsidR="004A0FED" w:rsidRPr="00474854" w:rsidRDefault="004A0FED" w:rsidP="00474854">
      <w:pPr>
        <w:ind w:left="0" w:hanging="2"/>
      </w:pPr>
    </w:p>
    <w:sectPr w:rsidR="004A0FED" w:rsidRPr="0047485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7AD7" w14:textId="77777777" w:rsidR="001B230B" w:rsidRDefault="001B230B" w:rsidP="005302EC">
      <w:pPr>
        <w:spacing w:line="240" w:lineRule="auto"/>
        <w:ind w:left="0" w:hanging="2"/>
      </w:pPr>
      <w:r>
        <w:separator/>
      </w:r>
    </w:p>
  </w:endnote>
  <w:endnote w:type="continuationSeparator" w:id="0">
    <w:p w14:paraId="1BFB0696" w14:textId="77777777" w:rsidR="001B230B" w:rsidRDefault="001B230B" w:rsidP="005302E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8FAB" w14:textId="77777777" w:rsidR="005302EC" w:rsidRDefault="005302EC">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0C89" w14:textId="77777777" w:rsidR="005302EC" w:rsidRPr="00A36B04" w:rsidRDefault="005302EC" w:rsidP="005302EC">
    <w:pPr>
      <w:ind w:left="0" w:hanging="2"/>
      <w:jc w:val="center"/>
      <w:rPr>
        <w:rFonts w:ascii="Arial" w:eastAsia="Arial" w:hAnsi="Arial" w:cs="Arial"/>
        <w:color w:val="000000"/>
        <w:sz w:val="18"/>
        <w:szCs w:val="18"/>
      </w:rPr>
    </w:pPr>
    <w:r w:rsidRPr="00A36B04">
      <w:rPr>
        <w:rFonts w:ascii="Arial" w:eastAsia="Arial" w:hAnsi="Arial" w:cs="Arial"/>
        <w:color w:val="000000"/>
        <w:sz w:val="18"/>
        <w:szCs w:val="18"/>
        <w:highlight w:val="white"/>
      </w:rPr>
      <w:t>Av. José de Sá Maniçoba, s/n – Centro – Petrolina, PE, CEP 56304-205</w:t>
    </w:r>
  </w:p>
  <w:p w14:paraId="5B35BBBC" w14:textId="3C479F1E" w:rsidR="005302EC" w:rsidRPr="00A36B04" w:rsidRDefault="005302EC" w:rsidP="005302EC">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8"/>
        <w:szCs w:val="18"/>
      </w:rPr>
    </w:pPr>
    <w:r w:rsidRPr="00A36B04">
      <w:rPr>
        <w:rFonts w:ascii="Arial" w:eastAsia="Arial" w:hAnsi="Arial" w:cs="Arial"/>
        <w:color w:val="000000"/>
        <w:sz w:val="18"/>
        <w:szCs w:val="18"/>
      </w:rPr>
      <w:t xml:space="preserve">Telefone: (87) </w:t>
    </w:r>
    <w:r w:rsidRPr="00A36B04">
      <w:rPr>
        <w:rFonts w:ascii="Arial" w:eastAsia="Arial" w:hAnsi="Arial" w:cs="Arial"/>
        <w:color w:val="000000"/>
        <w:sz w:val="18"/>
        <w:szCs w:val="18"/>
        <w:highlight w:val="white"/>
      </w:rPr>
      <w:t>2101-6856</w:t>
    </w:r>
    <w:r w:rsidRPr="00A36B04">
      <w:rPr>
        <w:rFonts w:ascii="Arial" w:eastAsia="Arial" w:hAnsi="Arial" w:cs="Arial"/>
        <w:color w:val="000000"/>
        <w:sz w:val="18"/>
        <w:szCs w:val="18"/>
      </w:rPr>
      <w:t xml:space="preserve">, </w:t>
    </w:r>
    <w:hyperlink r:id="rId1" w:history="1">
      <w:r w:rsidRPr="00010627">
        <w:rPr>
          <w:rStyle w:val="Hyperlink"/>
          <w:rFonts w:ascii="Arial" w:eastAsia="Arial" w:hAnsi="Arial" w:cs="Arial"/>
          <w:sz w:val="18"/>
          <w:szCs w:val="18"/>
        </w:rPr>
        <w:t>http://portais.univasf.edu.br</w:t>
      </w:r>
    </w:hyperlink>
    <w:r>
      <w:rPr>
        <w:rFonts w:ascii="Arial" w:eastAsia="Arial" w:hAnsi="Arial" w:cs="Arial"/>
        <w:color w:val="0000FF"/>
        <w:sz w:val="18"/>
        <w:szCs w:val="18"/>
        <w:u w:val="single"/>
      </w:rPr>
      <w:t>/ppgef</w:t>
    </w:r>
  </w:p>
  <w:p w14:paraId="3FA20832" w14:textId="376FFE94" w:rsidR="005302EC" w:rsidRPr="005302EC" w:rsidRDefault="005302EC" w:rsidP="005302EC">
    <w:pPr>
      <w:pStyle w:val="Rodap"/>
      <w:ind w:left="0" w:hanging="2"/>
      <w:jc w:val="center"/>
    </w:pPr>
    <w:hyperlink r:id="rId2">
      <w:r w:rsidRPr="00A36B04">
        <w:rPr>
          <w:rFonts w:ascii="Arial" w:eastAsia="Arial" w:hAnsi="Arial" w:cs="Arial"/>
          <w:color w:val="0000FF"/>
          <w:sz w:val="18"/>
          <w:szCs w:val="18"/>
          <w:u w:val="single"/>
        </w:rPr>
        <w:t>ppgef@univasf.edu.br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E4DC" w14:textId="77777777" w:rsidR="005302EC" w:rsidRDefault="005302EC">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F302" w14:textId="77777777" w:rsidR="001B230B" w:rsidRDefault="001B230B" w:rsidP="005302EC">
      <w:pPr>
        <w:spacing w:line="240" w:lineRule="auto"/>
        <w:ind w:left="0" w:hanging="2"/>
      </w:pPr>
      <w:r>
        <w:separator/>
      </w:r>
    </w:p>
  </w:footnote>
  <w:footnote w:type="continuationSeparator" w:id="0">
    <w:p w14:paraId="0FEAD796" w14:textId="77777777" w:rsidR="001B230B" w:rsidRDefault="001B230B" w:rsidP="005302E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5A1E" w14:textId="77777777" w:rsidR="005302EC" w:rsidRDefault="005302EC">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7FE0" w14:textId="77777777" w:rsidR="005302EC" w:rsidRPr="00A36B04" w:rsidRDefault="005302EC" w:rsidP="005302EC">
    <w:pPr>
      <w:shd w:val="clear" w:color="auto" w:fill="FFFFFF"/>
      <w:ind w:left="0" w:hanging="2"/>
      <w:jc w:val="center"/>
      <w:rPr>
        <w:color w:val="000000"/>
      </w:rPr>
    </w:pPr>
    <w:r w:rsidRPr="00A36B04">
      <w:rPr>
        <w:noProof/>
        <w:lang w:eastAsia="pt-BR"/>
      </w:rPr>
      <w:drawing>
        <wp:inline distT="0" distB="0" distL="114300" distR="114300" wp14:anchorId="77AA24F5" wp14:editId="5558D120">
          <wp:extent cx="724535" cy="723900"/>
          <wp:effectExtent l="0" t="0" r="0" b="0"/>
          <wp:docPr id="17124268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4535" cy="723900"/>
                  </a:xfrm>
                  <a:prstGeom prst="rect">
                    <a:avLst/>
                  </a:prstGeom>
                  <a:ln/>
                </pic:spPr>
              </pic:pic>
            </a:graphicData>
          </a:graphic>
        </wp:inline>
      </w:drawing>
    </w:r>
  </w:p>
  <w:p w14:paraId="7710969A" w14:textId="77777777" w:rsidR="005302EC" w:rsidRPr="00A36B04" w:rsidRDefault="005302EC" w:rsidP="005302EC">
    <w:pPr>
      <w:shd w:val="clear" w:color="auto" w:fill="FFFFFF"/>
      <w:spacing w:line="276" w:lineRule="auto"/>
      <w:ind w:left="0" w:hanging="2"/>
      <w:jc w:val="center"/>
      <w:rPr>
        <w:rFonts w:ascii="Arial" w:eastAsia="Arial" w:hAnsi="Arial" w:cs="Arial"/>
        <w:color w:val="000000"/>
      </w:rPr>
    </w:pPr>
    <w:r w:rsidRPr="00A36B04">
      <w:rPr>
        <w:rFonts w:ascii="Arial" w:eastAsia="Arial" w:hAnsi="Arial" w:cs="Arial"/>
        <w:b/>
        <w:color w:val="000000"/>
      </w:rPr>
      <w:t>UNIVERSIDADE FEDERAL DO VALE DO SÃO FRANCISCO</w:t>
    </w:r>
  </w:p>
  <w:p w14:paraId="32A94F3E" w14:textId="526E972B" w:rsidR="005302EC" w:rsidRDefault="005302EC" w:rsidP="005302EC">
    <w:pPr>
      <w:pStyle w:val="Cabealho"/>
      <w:ind w:left="0" w:hanging="2"/>
      <w:jc w:val="center"/>
      <w:rPr>
        <w:rFonts w:ascii="Arial" w:eastAsia="Arial" w:hAnsi="Arial" w:cs="Arial"/>
        <w:b/>
        <w:color w:val="000000"/>
        <w:sz w:val="20"/>
        <w:szCs w:val="20"/>
      </w:rPr>
    </w:pPr>
    <w:r w:rsidRPr="00A36B04">
      <w:rPr>
        <w:rFonts w:ascii="Arial" w:eastAsia="Arial" w:hAnsi="Arial" w:cs="Arial"/>
        <w:b/>
        <w:color w:val="000000"/>
        <w:sz w:val="20"/>
        <w:szCs w:val="20"/>
      </w:rPr>
      <w:t>Programa de Pós-Graduação em Educação Física</w:t>
    </w:r>
  </w:p>
  <w:p w14:paraId="59784F95" w14:textId="77777777" w:rsidR="005302EC" w:rsidRDefault="005302EC" w:rsidP="005302EC">
    <w:pPr>
      <w:pStyle w:val="Cabealho"/>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8D0C" w14:textId="77777777" w:rsidR="005302EC" w:rsidRDefault="005302EC">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83F21"/>
    <w:multiLevelType w:val="multilevel"/>
    <w:tmpl w:val="30CEC54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73B00F9"/>
    <w:multiLevelType w:val="multilevel"/>
    <w:tmpl w:val="FC340C6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15:restartNumberingAfterBreak="0">
    <w:nsid w:val="479158C8"/>
    <w:multiLevelType w:val="multilevel"/>
    <w:tmpl w:val="776830BE"/>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3" w15:restartNumberingAfterBreak="0">
    <w:nsid w:val="4F2F744D"/>
    <w:multiLevelType w:val="multilevel"/>
    <w:tmpl w:val="F1BA092A"/>
    <w:lvl w:ilvl="0">
      <w:start w:val="1"/>
      <w:numFmt w:val="lowerLetter"/>
      <w:lvlText w:val="%1)"/>
      <w:lvlJc w:val="left"/>
      <w:pPr>
        <w:ind w:left="690" w:hanging="360"/>
      </w:pPr>
      <w:rPr>
        <w:vertAlign w:val="baseline"/>
      </w:rPr>
    </w:lvl>
    <w:lvl w:ilvl="1">
      <w:start w:val="1"/>
      <w:numFmt w:val="lowerLetter"/>
      <w:lvlText w:val="%2."/>
      <w:lvlJc w:val="left"/>
      <w:pPr>
        <w:ind w:left="1410" w:hanging="360"/>
      </w:pPr>
      <w:rPr>
        <w:vertAlign w:val="baseline"/>
      </w:rPr>
    </w:lvl>
    <w:lvl w:ilvl="2">
      <w:start w:val="1"/>
      <w:numFmt w:val="lowerRoman"/>
      <w:lvlText w:val="%3."/>
      <w:lvlJc w:val="right"/>
      <w:pPr>
        <w:ind w:left="2130" w:hanging="180"/>
      </w:pPr>
      <w:rPr>
        <w:vertAlign w:val="baseline"/>
      </w:rPr>
    </w:lvl>
    <w:lvl w:ilvl="3">
      <w:start w:val="1"/>
      <w:numFmt w:val="decimal"/>
      <w:lvlText w:val="%4."/>
      <w:lvlJc w:val="left"/>
      <w:pPr>
        <w:ind w:left="2850" w:hanging="360"/>
      </w:pPr>
      <w:rPr>
        <w:vertAlign w:val="baseline"/>
      </w:rPr>
    </w:lvl>
    <w:lvl w:ilvl="4">
      <w:start w:val="1"/>
      <w:numFmt w:val="lowerLetter"/>
      <w:lvlText w:val="%5."/>
      <w:lvlJc w:val="left"/>
      <w:pPr>
        <w:ind w:left="3570" w:hanging="360"/>
      </w:pPr>
      <w:rPr>
        <w:vertAlign w:val="baseline"/>
      </w:rPr>
    </w:lvl>
    <w:lvl w:ilvl="5">
      <w:start w:val="1"/>
      <w:numFmt w:val="lowerRoman"/>
      <w:lvlText w:val="%6."/>
      <w:lvlJc w:val="right"/>
      <w:pPr>
        <w:ind w:left="4290" w:hanging="180"/>
      </w:pPr>
      <w:rPr>
        <w:vertAlign w:val="baseline"/>
      </w:rPr>
    </w:lvl>
    <w:lvl w:ilvl="6">
      <w:start w:val="1"/>
      <w:numFmt w:val="decimal"/>
      <w:lvlText w:val="%7."/>
      <w:lvlJc w:val="left"/>
      <w:pPr>
        <w:ind w:left="5010" w:hanging="360"/>
      </w:pPr>
      <w:rPr>
        <w:vertAlign w:val="baseline"/>
      </w:rPr>
    </w:lvl>
    <w:lvl w:ilvl="7">
      <w:start w:val="1"/>
      <w:numFmt w:val="lowerLetter"/>
      <w:lvlText w:val="%8."/>
      <w:lvlJc w:val="left"/>
      <w:pPr>
        <w:ind w:left="5730" w:hanging="360"/>
      </w:pPr>
      <w:rPr>
        <w:vertAlign w:val="baseline"/>
      </w:rPr>
    </w:lvl>
    <w:lvl w:ilvl="8">
      <w:start w:val="1"/>
      <w:numFmt w:val="lowerRoman"/>
      <w:lvlText w:val="%9."/>
      <w:lvlJc w:val="right"/>
      <w:pPr>
        <w:ind w:left="6450" w:hanging="180"/>
      </w:pPr>
      <w:rPr>
        <w:vertAlign w:val="baseline"/>
      </w:rPr>
    </w:lvl>
  </w:abstractNum>
  <w:abstractNum w:abstractNumId="4" w15:restartNumberingAfterBreak="0">
    <w:nsid w:val="68171085"/>
    <w:multiLevelType w:val="multilevel"/>
    <w:tmpl w:val="E1062C78"/>
    <w:lvl w:ilvl="0">
      <w:start w:val="1"/>
      <w:numFmt w:val="lowerLetter"/>
      <w:lvlText w:val="%1)"/>
      <w:lvlJc w:val="left"/>
      <w:pPr>
        <w:ind w:left="690" w:hanging="360"/>
      </w:pPr>
      <w:rPr>
        <w:vertAlign w:val="baseline"/>
      </w:rPr>
    </w:lvl>
    <w:lvl w:ilvl="1">
      <w:start w:val="1"/>
      <w:numFmt w:val="lowerLetter"/>
      <w:lvlText w:val="%2."/>
      <w:lvlJc w:val="left"/>
      <w:pPr>
        <w:ind w:left="1410" w:hanging="360"/>
      </w:pPr>
      <w:rPr>
        <w:vertAlign w:val="baseline"/>
      </w:rPr>
    </w:lvl>
    <w:lvl w:ilvl="2">
      <w:start w:val="1"/>
      <w:numFmt w:val="lowerRoman"/>
      <w:lvlText w:val="%3."/>
      <w:lvlJc w:val="right"/>
      <w:pPr>
        <w:ind w:left="2130" w:hanging="180"/>
      </w:pPr>
      <w:rPr>
        <w:vertAlign w:val="baseline"/>
      </w:rPr>
    </w:lvl>
    <w:lvl w:ilvl="3">
      <w:start w:val="1"/>
      <w:numFmt w:val="decimal"/>
      <w:lvlText w:val="%4."/>
      <w:lvlJc w:val="left"/>
      <w:pPr>
        <w:ind w:left="2850" w:hanging="360"/>
      </w:pPr>
      <w:rPr>
        <w:vertAlign w:val="baseline"/>
      </w:rPr>
    </w:lvl>
    <w:lvl w:ilvl="4">
      <w:start w:val="1"/>
      <w:numFmt w:val="lowerLetter"/>
      <w:lvlText w:val="%5."/>
      <w:lvlJc w:val="left"/>
      <w:pPr>
        <w:ind w:left="3570" w:hanging="360"/>
      </w:pPr>
      <w:rPr>
        <w:vertAlign w:val="baseline"/>
      </w:rPr>
    </w:lvl>
    <w:lvl w:ilvl="5">
      <w:start w:val="1"/>
      <w:numFmt w:val="lowerRoman"/>
      <w:lvlText w:val="%6."/>
      <w:lvlJc w:val="right"/>
      <w:pPr>
        <w:ind w:left="4290" w:hanging="180"/>
      </w:pPr>
      <w:rPr>
        <w:vertAlign w:val="baseline"/>
      </w:rPr>
    </w:lvl>
    <w:lvl w:ilvl="6">
      <w:start w:val="1"/>
      <w:numFmt w:val="decimal"/>
      <w:lvlText w:val="%7."/>
      <w:lvlJc w:val="left"/>
      <w:pPr>
        <w:ind w:left="5010" w:hanging="360"/>
      </w:pPr>
      <w:rPr>
        <w:vertAlign w:val="baseline"/>
      </w:rPr>
    </w:lvl>
    <w:lvl w:ilvl="7">
      <w:start w:val="1"/>
      <w:numFmt w:val="lowerLetter"/>
      <w:lvlText w:val="%8."/>
      <w:lvlJc w:val="left"/>
      <w:pPr>
        <w:ind w:left="5730" w:hanging="360"/>
      </w:pPr>
      <w:rPr>
        <w:vertAlign w:val="baseline"/>
      </w:rPr>
    </w:lvl>
    <w:lvl w:ilvl="8">
      <w:start w:val="1"/>
      <w:numFmt w:val="lowerRoman"/>
      <w:lvlText w:val="%9."/>
      <w:lvlJc w:val="right"/>
      <w:pPr>
        <w:ind w:left="6450" w:hanging="180"/>
      </w:pPr>
      <w:rPr>
        <w:vertAlign w:val="baseline"/>
      </w:rPr>
    </w:lvl>
  </w:abstractNum>
  <w:num w:numId="1" w16cid:durableId="1336105745">
    <w:abstractNumId w:val="4"/>
  </w:num>
  <w:num w:numId="2" w16cid:durableId="966273544">
    <w:abstractNumId w:val="3"/>
  </w:num>
  <w:num w:numId="3" w16cid:durableId="1844320915">
    <w:abstractNumId w:val="1"/>
  </w:num>
  <w:num w:numId="4" w16cid:durableId="1864128924">
    <w:abstractNumId w:val="0"/>
  </w:num>
  <w:num w:numId="5" w16cid:durableId="69620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EC"/>
    <w:rsid w:val="00086477"/>
    <w:rsid w:val="001B230B"/>
    <w:rsid w:val="003C49EB"/>
    <w:rsid w:val="00474854"/>
    <w:rsid w:val="004A0FED"/>
    <w:rsid w:val="005302EC"/>
    <w:rsid w:val="00756C6B"/>
    <w:rsid w:val="00797731"/>
    <w:rsid w:val="00A6229D"/>
    <w:rsid w:val="00C17DD8"/>
    <w:rsid w:val="00E702A8"/>
    <w:rsid w:val="00ED60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DFC2"/>
  <w15:chartTrackingRefBased/>
  <w15:docId w15:val="{23152E34-D2A1-4C8A-9543-3C1F30E1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EC"/>
    <w:pPr>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eastAsia="ar-SA"/>
      <w14:ligatures w14:val="none"/>
    </w:rPr>
  </w:style>
  <w:style w:type="paragraph" w:styleId="Ttulo1">
    <w:name w:val="heading 1"/>
    <w:basedOn w:val="Normal"/>
    <w:next w:val="Normal"/>
    <w:link w:val="Ttulo1Char"/>
    <w:uiPriority w:val="9"/>
    <w:qFormat/>
    <w:rsid w:val="005302EC"/>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302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302E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302E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302E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302E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302E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302E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302EC"/>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02E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302E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302E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302E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302E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302E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302E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302E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302EC"/>
    <w:rPr>
      <w:rFonts w:eastAsiaTheme="majorEastAsia" w:cstheme="majorBidi"/>
      <w:color w:val="272727" w:themeColor="text1" w:themeTint="D8"/>
    </w:rPr>
  </w:style>
  <w:style w:type="paragraph" w:styleId="Ttulo">
    <w:name w:val="Title"/>
    <w:basedOn w:val="Normal"/>
    <w:next w:val="Normal"/>
    <w:link w:val="TtuloChar"/>
    <w:uiPriority w:val="10"/>
    <w:qFormat/>
    <w:rsid w:val="00530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302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302EC"/>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302E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302EC"/>
    <w:pPr>
      <w:spacing w:before="160"/>
      <w:jc w:val="center"/>
    </w:pPr>
    <w:rPr>
      <w:i/>
      <w:iCs/>
      <w:color w:val="404040" w:themeColor="text1" w:themeTint="BF"/>
    </w:rPr>
  </w:style>
  <w:style w:type="character" w:customStyle="1" w:styleId="CitaoChar">
    <w:name w:val="Citação Char"/>
    <w:basedOn w:val="Fontepargpadro"/>
    <w:link w:val="Citao"/>
    <w:uiPriority w:val="29"/>
    <w:rsid w:val="005302EC"/>
    <w:rPr>
      <w:i/>
      <w:iCs/>
      <w:color w:val="404040" w:themeColor="text1" w:themeTint="BF"/>
    </w:rPr>
  </w:style>
  <w:style w:type="paragraph" w:styleId="PargrafodaLista">
    <w:name w:val="List Paragraph"/>
    <w:basedOn w:val="Normal"/>
    <w:uiPriority w:val="34"/>
    <w:qFormat/>
    <w:rsid w:val="005302EC"/>
    <w:pPr>
      <w:ind w:left="720"/>
      <w:contextualSpacing/>
    </w:pPr>
  </w:style>
  <w:style w:type="character" w:styleId="nfaseIntensa">
    <w:name w:val="Intense Emphasis"/>
    <w:basedOn w:val="Fontepargpadro"/>
    <w:uiPriority w:val="21"/>
    <w:qFormat/>
    <w:rsid w:val="005302EC"/>
    <w:rPr>
      <w:i/>
      <w:iCs/>
      <w:color w:val="2F5496" w:themeColor="accent1" w:themeShade="BF"/>
    </w:rPr>
  </w:style>
  <w:style w:type="paragraph" w:styleId="CitaoIntensa">
    <w:name w:val="Intense Quote"/>
    <w:basedOn w:val="Normal"/>
    <w:next w:val="Normal"/>
    <w:link w:val="CitaoIntensaChar"/>
    <w:uiPriority w:val="30"/>
    <w:qFormat/>
    <w:rsid w:val="00530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302EC"/>
    <w:rPr>
      <w:i/>
      <w:iCs/>
      <w:color w:val="2F5496" w:themeColor="accent1" w:themeShade="BF"/>
    </w:rPr>
  </w:style>
  <w:style w:type="character" w:styleId="RefernciaIntensa">
    <w:name w:val="Intense Reference"/>
    <w:basedOn w:val="Fontepargpadro"/>
    <w:uiPriority w:val="32"/>
    <w:qFormat/>
    <w:rsid w:val="005302EC"/>
    <w:rPr>
      <w:b/>
      <w:bCs/>
      <w:smallCaps/>
      <w:color w:val="2F5496" w:themeColor="accent1" w:themeShade="BF"/>
      <w:spacing w:val="5"/>
    </w:rPr>
  </w:style>
  <w:style w:type="paragraph" w:styleId="Cabealho">
    <w:name w:val="header"/>
    <w:basedOn w:val="Normal"/>
    <w:link w:val="CabealhoChar"/>
    <w:uiPriority w:val="99"/>
    <w:unhideWhenUsed/>
    <w:rsid w:val="005302EC"/>
    <w:pPr>
      <w:tabs>
        <w:tab w:val="center" w:pos="4252"/>
        <w:tab w:val="right" w:pos="8504"/>
      </w:tabs>
      <w:spacing w:line="240" w:lineRule="auto"/>
    </w:pPr>
  </w:style>
  <w:style w:type="character" w:customStyle="1" w:styleId="CabealhoChar">
    <w:name w:val="Cabeçalho Char"/>
    <w:basedOn w:val="Fontepargpadro"/>
    <w:link w:val="Cabealho"/>
    <w:uiPriority w:val="99"/>
    <w:rsid w:val="005302EC"/>
    <w:rPr>
      <w:rFonts w:ascii="Times New Roman" w:eastAsia="Times New Roman" w:hAnsi="Times New Roman" w:cs="Times New Roman"/>
      <w:kern w:val="0"/>
      <w:position w:val="-1"/>
      <w:sz w:val="24"/>
      <w:szCs w:val="24"/>
      <w:lang w:eastAsia="ar-SA"/>
      <w14:ligatures w14:val="none"/>
    </w:rPr>
  </w:style>
  <w:style w:type="paragraph" w:styleId="Rodap">
    <w:name w:val="footer"/>
    <w:basedOn w:val="Normal"/>
    <w:link w:val="RodapChar"/>
    <w:uiPriority w:val="99"/>
    <w:unhideWhenUsed/>
    <w:rsid w:val="005302EC"/>
    <w:pPr>
      <w:tabs>
        <w:tab w:val="center" w:pos="4252"/>
        <w:tab w:val="right" w:pos="8504"/>
      </w:tabs>
      <w:spacing w:line="240" w:lineRule="auto"/>
    </w:pPr>
  </w:style>
  <w:style w:type="character" w:customStyle="1" w:styleId="RodapChar">
    <w:name w:val="Rodapé Char"/>
    <w:basedOn w:val="Fontepargpadro"/>
    <w:link w:val="Rodap"/>
    <w:uiPriority w:val="99"/>
    <w:rsid w:val="005302EC"/>
    <w:rPr>
      <w:rFonts w:ascii="Times New Roman" w:eastAsia="Times New Roman" w:hAnsi="Times New Roman" w:cs="Times New Roman"/>
      <w:kern w:val="0"/>
      <w:position w:val="-1"/>
      <w:sz w:val="24"/>
      <w:szCs w:val="24"/>
      <w:lang w:eastAsia="ar-SA"/>
      <w14:ligatures w14:val="none"/>
    </w:rPr>
  </w:style>
  <w:style w:type="character" w:customStyle="1" w:styleId="TextodebaloChar">
    <w:name w:val="Texto de balão Char"/>
    <w:rsid w:val="005302EC"/>
    <w:rPr>
      <w:rFonts w:ascii="Tahoma" w:hAnsi="Tahoma" w:cs="Tahoma"/>
      <w:w w:val="100"/>
      <w:position w:val="-1"/>
      <w:sz w:val="16"/>
      <w:szCs w:val="16"/>
      <w:effect w:val="none"/>
      <w:vertAlign w:val="baseline"/>
      <w:cs w:val="0"/>
      <w:em w:val="none"/>
      <w:lang w:eastAsia="ar-SA"/>
    </w:rPr>
  </w:style>
  <w:style w:type="character" w:customStyle="1" w:styleId="apple-converted-space">
    <w:name w:val="apple-converted-space"/>
    <w:basedOn w:val="Fontepargpadro"/>
    <w:rsid w:val="005302EC"/>
    <w:rPr>
      <w:w w:val="100"/>
      <w:position w:val="-1"/>
      <w:effect w:val="none"/>
      <w:vertAlign w:val="baseline"/>
      <w:cs w:val="0"/>
      <w:em w:val="none"/>
    </w:rPr>
  </w:style>
  <w:style w:type="character" w:styleId="Hyperlink">
    <w:name w:val="Hyperlink"/>
    <w:basedOn w:val="Fontepargpadro"/>
    <w:uiPriority w:val="99"/>
    <w:unhideWhenUsed/>
    <w:rsid w:val="005302EC"/>
    <w:rPr>
      <w:color w:val="0563C1" w:themeColor="hyperlink"/>
      <w:u w:val="single"/>
    </w:rPr>
  </w:style>
  <w:style w:type="character" w:styleId="MenoPendente">
    <w:name w:val="Unresolved Mention"/>
    <w:basedOn w:val="Fontepargpadro"/>
    <w:uiPriority w:val="99"/>
    <w:semiHidden/>
    <w:unhideWhenUsed/>
    <w:rsid w:val="00530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ppgef@univasf.edu.br" TargetMode="External"/><Relationship Id="rId1" Type="http://schemas.openxmlformats.org/officeDocument/2006/relationships/hyperlink" Target="http://portais.univasf.edu.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1719</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2026-01-08T19:19:00Z</dcterms:created>
  <dcterms:modified xsi:type="dcterms:W3CDTF">2026-01-08T19:19:00Z</dcterms:modified>
</cp:coreProperties>
</file>