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D2FA" w14:textId="77777777" w:rsidR="00A47A0C" w:rsidRPr="00134207" w:rsidRDefault="00E12A4F">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object w:dxaOrig="1440" w:dyaOrig="1440" w14:anchorId="2A71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8" o:title="Objeto OLE"/>
          </v:shape>
          <o:OLEObject Type="Embed" ProgID="PBrush" ShapeID="Objeto1" DrawAspect="Content" ObjectID="_1701004247" r:id="rId9"/>
        </w:object>
      </w:r>
    </w:p>
    <w:p w14:paraId="375E8DC6"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14:paraId="4171AD50"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14:paraId="41129B5F"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14:paraId="01DF6607"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56.304-205</w:t>
      </w:r>
    </w:p>
    <w:p w14:paraId="7259DE33"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Petrolina – Tel/Fax (87) 2101-6768 – estagio.proex@univasf.edu.br</w:t>
      </w:r>
    </w:p>
    <w:p w14:paraId="7CAE4B8E" w14:textId="77777777" w:rsidR="00A47A0C" w:rsidRPr="00134207" w:rsidRDefault="00A47A0C">
      <w:pPr>
        <w:pStyle w:val="Standard"/>
        <w:rPr>
          <w:rFonts w:asciiTheme="minorHAnsi" w:hAnsiTheme="minorHAnsi" w:cstheme="minorHAnsi"/>
          <w:b/>
          <w:sz w:val="22"/>
          <w:szCs w:val="22"/>
        </w:rPr>
      </w:pPr>
    </w:p>
    <w:p w14:paraId="45956F43" w14:textId="77777777"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Convênio que entre si celebram a UNIVERSIDADE FEDERAL DO VALE SÃO FRANCISCO e o(a)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EndPr/>
        <w:sdtContent>
          <w:r w:rsidR="00134207" w:rsidRPr="004D24FE">
            <w:rPr>
              <w:rStyle w:val="TextodoEspaoReservado"/>
              <w:rFonts w:hint="eastAsia"/>
            </w:rPr>
            <w:t>Clique ou toque aqui para introduzir texto.</w:t>
          </w:r>
        </w:sdtContent>
      </w:sdt>
      <w:r w:rsidRPr="00134207">
        <w:rPr>
          <w:rFonts w:asciiTheme="minorHAnsi" w:hAnsiTheme="minorHAnsi" w:cstheme="minorHAnsi"/>
          <w:b/>
          <w:sz w:val="22"/>
          <w:szCs w:val="22"/>
        </w:rPr>
        <w:t>, com vistas à realização de estágios, na forma prevista na Lei Federal nº 11.788/08.</w:t>
      </w:r>
    </w:p>
    <w:p w14:paraId="10DA2DBE" w14:textId="77777777" w:rsidR="00A47A0C" w:rsidRPr="00134207" w:rsidRDefault="00A47A0C">
      <w:pPr>
        <w:pStyle w:val="Standard"/>
        <w:jc w:val="right"/>
        <w:rPr>
          <w:rFonts w:asciiTheme="minorHAnsi" w:hAnsiTheme="minorHAnsi" w:cstheme="minorHAnsi"/>
          <w:b/>
          <w:sz w:val="22"/>
          <w:szCs w:val="22"/>
        </w:rPr>
      </w:pPr>
    </w:p>
    <w:p w14:paraId="1D1981AE" w14:textId="1FAE14E3"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r w:rsidR="00BE2C92">
        <w:rPr>
          <w:rFonts w:asciiTheme="minorHAnsi" w:hAnsiTheme="minorHAnsi" w:cstheme="minorHAnsi"/>
          <w:sz w:val="22"/>
          <w:szCs w:val="22"/>
        </w:rPr>
        <w:t>2022</w:t>
      </w:r>
    </w:p>
    <w:p w14:paraId="7690B7C4" w14:textId="77777777"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14:paraId="28E6C5F4"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3844DCE9" w14:textId="77777777" w:rsidR="00A47A0C" w:rsidRPr="00134207" w:rsidRDefault="00A47A0C">
      <w:pPr>
        <w:pStyle w:val="Standard"/>
        <w:jc w:val="both"/>
        <w:rPr>
          <w:rFonts w:asciiTheme="minorHAnsi" w:hAnsiTheme="minorHAnsi" w:cstheme="minorHAnsi"/>
          <w:sz w:val="22"/>
          <w:szCs w:val="22"/>
        </w:rPr>
      </w:pPr>
    </w:p>
    <w:p w14:paraId="44DBA41F"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14:paraId="39340C0F" w14:textId="77777777" w:rsidR="00A47A0C" w:rsidRPr="00134207" w:rsidRDefault="00A47A0C">
      <w:pPr>
        <w:pStyle w:val="Standard"/>
        <w:jc w:val="both"/>
        <w:rPr>
          <w:rFonts w:asciiTheme="minorHAnsi" w:hAnsiTheme="minorHAnsi" w:cstheme="minorHAnsi"/>
          <w:b/>
          <w:sz w:val="22"/>
          <w:szCs w:val="22"/>
        </w:rPr>
      </w:pPr>
    </w:p>
    <w:p w14:paraId="1CBF6A47"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14:paraId="765CDC9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14:paraId="6386780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14:paraId="38B8486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14:paraId="10BDEA9D" w14:textId="0E95980C" w:rsidR="00A47A0C" w:rsidRPr="00134207" w:rsidRDefault="00E621BA">
      <w:pPr>
        <w:pStyle w:val="Standard"/>
        <w:rPr>
          <w:rFonts w:asciiTheme="minorHAnsi" w:hAnsiTheme="minorHAnsi" w:cstheme="minorHAnsi"/>
          <w:sz w:val="22"/>
          <w:szCs w:val="22"/>
        </w:rPr>
      </w:pPr>
      <w:r w:rsidRPr="00134207">
        <w:rPr>
          <w:rFonts w:asciiTheme="minorHAnsi" w:hAnsiTheme="minorHAnsi" w:cstheme="minorHAnsi"/>
          <w:b/>
          <w:sz w:val="22"/>
          <w:szCs w:val="22"/>
        </w:rPr>
        <w:t>Representada por:</w:t>
      </w:r>
      <w:r w:rsidR="00E61E96">
        <w:rPr>
          <w:rFonts w:asciiTheme="minorHAnsi" w:hAnsiTheme="minorHAnsi" w:cstheme="minorHAnsi"/>
          <w:sz w:val="22"/>
          <w:szCs w:val="22"/>
        </w:rPr>
        <w:t xml:space="preserve"> L</w:t>
      </w:r>
      <w:r w:rsidR="00360671">
        <w:rPr>
          <w:rFonts w:asciiTheme="minorHAnsi" w:hAnsiTheme="minorHAnsi" w:cstheme="minorHAnsi"/>
          <w:sz w:val="22"/>
          <w:szCs w:val="22"/>
        </w:rPr>
        <w:t>ú</w:t>
      </w:r>
      <w:r w:rsidR="00E61E96">
        <w:rPr>
          <w:rFonts w:asciiTheme="minorHAnsi" w:hAnsiTheme="minorHAnsi" w:cstheme="minorHAnsi"/>
          <w:sz w:val="22"/>
          <w:szCs w:val="22"/>
        </w:rPr>
        <w:t>cia Marisy Souza Ribeiro de Oliveira</w:t>
      </w:r>
      <w:r w:rsidRPr="00134207">
        <w:rPr>
          <w:rFonts w:asciiTheme="minorHAnsi" w:hAnsiTheme="minorHAnsi" w:cstheme="minorHAnsi"/>
          <w:sz w:val="22"/>
          <w:szCs w:val="22"/>
        </w:rPr>
        <w:t xml:space="preserve">, conforme Portaria nº. </w:t>
      </w:r>
      <w:r w:rsidR="00360671">
        <w:rPr>
          <w:rFonts w:asciiTheme="minorHAnsi" w:hAnsiTheme="minorHAnsi" w:cstheme="minorHAnsi"/>
          <w:sz w:val="22"/>
          <w:szCs w:val="22"/>
        </w:rPr>
        <w:t>2</w:t>
      </w:r>
      <w:r w:rsidRPr="00134207">
        <w:rPr>
          <w:rFonts w:asciiTheme="minorHAnsi" w:hAnsiTheme="minorHAnsi" w:cstheme="minorHAnsi"/>
          <w:sz w:val="22"/>
          <w:szCs w:val="22"/>
        </w:rPr>
        <w:t xml:space="preserve">5, de </w:t>
      </w:r>
      <w:r w:rsidR="00360671">
        <w:rPr>
          <w:rFonts w:asciiTheme="minorHAnsi" w:hAnsiTheme="minorHAnsi" w:cstheme="minorHAnsi"/>
          <w:sz w:val="22"/>
          <w:szCs w:val="22"/>
        </w:rPr>
        <w:t>25</w:t>
      </w:r>
      <w:r w:rsidRPr="00134207">
        <w:rPr>
          <w:rFonts w:asciiTheme="minorHAnsi" w:hAnsiTheme="minorHAnsi" w:cstheme="minorHAnsi"/>
          <w:sz w:val="22"/>
          <w:szCs w:val="22"/>
        </w:rPr>
        <w:t xml:space="preserve"> de </w:t>
      </w:r>
      <w:r w:rsidR="00360671">
        <w:rPr>
          <w:rFonts w:asciiTheme="minorHAnsi" w:hAnsiTheme="minorHAnsi" w:cstheme="minorHAnsi"/>
          <w:sz w:val="22"/>
          <w:szCs w:val="22"/>
        </w:rPr>
        <w:t>Janeiro</w:t>
      </w:r>
      <w:r w:rsidRPr="00134207">
        <w:rPr>
          <w:rFonts w:asciiTheme="minorHAnsi" w:hAnsiTheme="minorHAnsi" w:cstheme="minorHAnsi"/>
          <w:sz w:val="22"/>
          <w:szCs w:val="22"/>
        </w:rPr>
        <w:t xml:space="preserve"> de 20</w:t>
      </w:r>
      <w:r w:rsidR="00360671">
        <w:rPr>
          <w:rFonts w:asciiTheme="minorHAnsi" w:hAnsiTheme="minorHAnsi" w:cstheme="minorHAnsi"/>
          <w:sz w:val="22"/>
          <w:szCs w:val="22"/>
        </w:rPr>
        <w:t>21</w:t>
      </w:r>
      <w:r w:rsidRPr="00134207">
        <w:rPr>
          <w:rFonts w:asciiTheme="minorHAnsi" w:hAnsiTheme="minorHAnsi" w:cstheme="minorHAnsi"/>
          <w:sz w:val="22"/>
          <w:szCs w:val="22"/>
        </w:rPr>
        <w:t>.</w:t>
      </w:r>
    </w:p>
    <w:p w14:paraId="60DE4B0C" w14:textId="713F7F6D"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Cargo: </w:t>
      </w:r>
      <w:r w:rsidRPr="00134207">
        <w:rPr>
          <w:rFonts w:asciiTheme="minorHAnsi" w:hAnsiTheme="minorHAnsi" w:cstheme="minorHAnsi"/>
          <w:sz w:val="22"/>
          <w:szCs w:val="22"/>
        </w:rPr>
        <w:t>Pró-Reitor</w:t>
      </w:r>
      <w:r w:rsidR="00E61E96">
        <w:rPr>
          <w:rFonts w:asciiTheme="minorHAnsi" w:hAnsiTheme="minorHAnsi" w:cstheme="minorHAnsi"/>
          <w:sz w:val="22"/>
          <w:szCs w:val="22"/>
        </w:rPr>
        <w:t>a</w:t>
      </w:r>
      <w:r w:rsidRPr="00134207">
        <w:rPr>
          <w:rFonts w:asciiTheme="minorHAnsi" w:hAnsiTheme="minorHAnsi" w:cstheme="minorHAnsi"/>
          <w:sz w:val="22"/>
          <w:szCs w:val="22"/>
        </w:rPr>
        <w:t xml:space="preserve"> de Extensão      </w:t>
      </w:r>
    </w:p>
    <w:p w14:paraId="4AF1E62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14:paraId="3D18058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Fones: </w:t>
      </w:r>
      <w:r w:rsidRPr="00134207">
        <w:rPr>
          <w:rFonts w:asciiTheme="minorHAnsi" w:hAnsiTheme="minorHAnsi" w:cstheme="minorHAnsi"/>
          <w:sz w:val="22"/>
          <w:szCs w:val="22"/>
        </w:rPr>
        <w:t xml:space="preserve">(87) 2101-6768            </w:t>
      </w:r>
      <w:r w:rsidRPr="00134207">
        <w:rPr>
          <w:rFonts w:asciiTheme="minorHAnsi" w:hAnsiTheme="minorHAnsi" w:cstheme="minorHAnsi"/>
          <w:b/>
          <w:sz w:val="22"/>
          <w:szCs w:val="22"/>
        </w:rPr>
        <w:t xml:space="preserve">Fax: </w:t>
      </w:r>
      <w:r w:rsidRPr="00134207">
        <w:rPr>
          <w:rFonts w:asciiTheme="minorHAnsi" w:hAnsiTheme="minorHAnsi" w:cstheme="minorHAnsi"/>
          <w:sz w:val="22"/>
          <w:szCs w:val="22"/>
        </w:rPr>
        <w:t>(87) 2101-6773</w:t>
      </w:r>
    </w:p>
    <w:p w14:paraId="5D98897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E-mail: </w:t>
      </w:r>
      <w:hyperlink r:id="rId10" w:history="1">
        <w:r w:rsidRPr="00134207">
          <w:rPr>
            <w:rStyle w:val="Internetlink"/>
            <w:rFonts w:asciiTheme="minorHAnsi" w:hAnsiTheme="minorHAnsi" w:cstheme="minorHAnsi"/>
            <w:sz w:val="22"/>
            <w:szCs w:val="22"/>
          </w:rPr>
          <w:t>proex@univasf.edu</w:t>
        </w:r>
      </w:hyperlink>
      <w:r w:rsidRPr="00134207">
        <w:rPr>
          <w:rFonts w:asciiTheme="minorHAnsi" w:hAnsiTheme="minorHAnsi" w:cstheme="minorHAnsi"/>
          <w:sz w:val="22"/>
          <w:szCs w:val="22"/>
        </w:rPr>
        <w:t xml:space="preserve"> ou </w:t>
      </w:r>
      <w:hyperlink r:id="rId11" w:history="1">
        <w:r w:rsidRPr="00134207">
          <w:rPr>
            <w:rStyle w:val="Internetlink"/>
            <w:rFonts w:asciiTheme="minorHAnsi" w:hAnsiTheme="minorHAnsi" w:cstheme="minorHAnsi"/>
            <w:sz w:val="22"/>
            <w:szCs w:val="22"/>
          </w:rPr>
          <w:t>estagio.proex@univasf.edu.br</w:t>
        </w:r>
      </w:hyperlink>
    </w:p>
    <w:p w14:paraId="3FDFA03C"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0112E223" w14:textId="77777777" w:rsidR="00A47A0C" w:rsidRPr="00134207" w:rsidRDefault="00A47A0C">
      <w:pPr>
        <w:pStyle w:val="Standard"/>
        <w:jc w:val="both"/>
        <w:rPr>
          <w:rFonts w:asciiTheme="minorHAnsi" w:hAnsiTheme="minorHAnsi" w:cstheme="minorHAnsi"/>
          <w:b/>
          <w:sz w:val="22"/>
          <w:szCs w:val="22"/>
        </w:rPr>
      </w:pPr>
    </w:p>
    <w:p w14:paraId="4C79FF01"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14:paraId="7F389C3B" w14:textId="77777777" w:rsidR="00A47A0C" w:rsidRPr="00134207" w:rsidRDefault="00A47A0C">
      <w:pPr>
        <w:pStyle w:val="Standard"/>
        <w:jc w:val="both"/>
        <w:rPr>
          <w:rFonts w:asciiTheme="minorHAnsi" w:hAnsiTheme="minorHAnsi" w:cstheme="minorHAnsi"/>
          <w:b/>
          <w:sz w:val="22"/>
          <w:szCs w:val="22"/>
        </w:rPr>
      </w:pPr>
    </w:p>
    <w:p w14:paraId="39CE8B0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Fontepargpadro"/>
            <w:rFonts w:ascii="Liberation Serif" w:hAnsi="Liberation Serif"/>
            <w:b/>
          </w:rPr>
        </w:sdtEndPr>
        <w:sdtContent>
          <w:bookmarkStart w:id="1" w:name="_GoBack"/>
          <w:r w:rsidR="00134207" w:rsidRPr="00134207">
            <w:rPr>
              <w:rStyle w:val="TextodoEspaoReservado"/>
              <w:rFonts w:asciiTheme="minorHAnsi" w:hAnsiTheme="minorHAnsi" w:cstheme="minorHAnsi"/>
              <w:sz w:val="22"/>
              <w:szCs w:val="22"/>
            </w:rPr>
            <w:t>Clique ou toque aqui para introduzir texto.</w:t>
          </w:r>
          <w:bookmarkEnd w:id="1"/>
        </w:sdtContent>
      </w:sdt>
      <w:r w:rsidRPr="00134207">
        <w:rPr>
          <w:rFonts w:asciiTheme="minorHAnsi" w:hAnsiTheme="minorHAnsi" w:cstheme="minorHAnsi"/>
          <w:b/>
          <w:sz w:val="22"/>
          <w:szCs w:val="22"/>
          <w:lang w:eastAsia="pt-BR"/>
        </w:rPr>
        <w:t>     </w:t>
      </w:r>
    </w:p>
    <w:p w14:paraId="43B9693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3B06F1C6" w14:textId="77777777"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14:paraId="1475FDA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EndPr/>
        <w:sdtContent>
          <w:r w:rsidR="00134207" w:rsidRPr="00134207">
            <w:rPr>
              <w:rStyle w:val="TextodoEspaoReservado"/>
              <w:rFonts w:asciiTheme="minorHAnsi" w:hAnsiTheme="minorHAnsi" w:cstheme="minorHAnsi"/>
              <w:sz w:val="22"/>
              <w:szCs w:val="22"/>
            </w:rPr>
            <w:t>Escolha um item.</w:t>
          </w:r>
        </w:sdtContent>
      </w:sdt>
    </w:p>
    <w:p w14:paraId="0D9045B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72CF1561"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p>
    <w:p w14:paraId="0D74284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3C39A6A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0ABA0D8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1EA515B6" w14:textId="77777777" w:rsidR="00A47A0C" w:rsidRPr="00134207" w:rsidRDefault="00A47A0C">
      <w:pPr>
        <w:pStyle w:val="Standard"/>
        <w:spacing w:line="276" w:lineRule="auto"/>
        <w:jc w:val="both"/>
        <w:rPr>
          <w:rFonts w:asciiTheme="minorHAnsi" w:hAnsiTheme="minorHAnsi" w:cstheme="minorHAnsi"/>
          <w:sz w:val="22"/>
          <w:szCs w:val="22"/>
        </w:rPr>
      </w:pPr>
    </w:p>
    <w:p w14:paraId="3E3EA6A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048C5613" w14:textId="77777777" w:rsidR="00A47A0C" w:rsidRPr="00134207" w:rsidRDefault="00A47A0C">
      <w:pPr>
        <w:pStyle w:val="Standard"/>
        <w:spacing w:line="360" w:lineRule="auto"/>
        <w:rPr>
          <w:rFonts w:asciiTheme="minorHAnsi" w:hAnsiTheme="minorHAnsi" w:cstheme="minorHAnsi"/>
          <w:sz w:val="22"/>
          <w:szCs w:val="22"/>
        </w:rPr>
      </w:pPr>
    </w:p>
    <w:p w14:paraId="16CEBE9E"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PRIMEIRA – Do Objeto</w:t>
      </w:r>
    </w:p>
    <w:p w14:paraId="1473713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14:paraId="2BCB1F34" w14:textId="77777777" w:rsidR="00A47A0C" w:rsidRPr="00134207" w:rsidRDefault="00A47A0C">
      <w:pPr>
        <w:pStyle w:val="Standard"/>
        <w:spacing w:line="360" w:lineRule="auto"/>
        <w:outlineLvl w:val="0"/>
        <w:rPr>
          <w:rFonts w:asciiTheme="minorHAnsi" w:hAnsiTheme="minorHAnsi" w:cstheme="minorHAnsi"/>
          <w:b/>
          <w:sz w:val="22"/>
          <w:szCs w:val="22"/>
        </w:rPr>
      </w:pPr>
    </w:p>
    <w:p w14:paraId="2A78C7A9"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14:paraId="769079F4"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14:paraId="1FA3847F" w14:textId="77777777" w:rsidR="00A47A0C" w:rsidRPr="00134207" w:rsidRDefault="00E621BA">
      <w:pPr>
        <w:pStyle w:val="Standard"/>
        <w:numPr>
          <w:ilvl w:val="0"/>
          <w:numId w:val="3"/>
        </w:numPr>
        <w:jc w:val="both"/>
        <w:rPr>
          <w:rFonts w:asciiTheme="minorHAnsi" w:hAnsiTheme="minorHAnsi" w:cstheme="minorHAnsi"/>
          <w:sz w:val="22"/>
          <w:szCs w:val="22"/>
        </w:rPr>
      </w:pPr>
      <w:r w:rsidRPr="00134207">
        <w:rPr>
          <w:rFonts w:asciiTheme="minorHAnsi" w:hAnsiTheme="minorHAnsi" w:cstheme="minorHAnsi"/>
          <w:sz w:val="22"/>
          <w:szCs w:val="22"/>
        </w:rPr>
        <w:t>estabelecer normas para o cumprimento do estágio;</w:t>
      </w:r>
    </w:p>
    <w:p w14:paraId="5F1EC38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indicar o estagiário para a atuação técnica em serviços e programas adequados;</w:t>
      </w:r>
    </w:p>
    <w:p w14:paraId="3A40894F" w14:textId="56A176D6"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 xml:space="preserve">supervisionar o estágio de alunos, junto com </w:t>
      </w:r>
      <w:r w:rsidR="00360671" w:rsidRPr="00134207">
        <w:rPr>
          <w:rFonts w:asciiTheme="minorHAnsi" w:hAnsiTheme="minorHAnsi" w:cstheme="minorHAnsi"/>
          <w:sz w:val="22"/>
          <w:szCs w:val="22"/>
        </w:rPr>
        <w:t>a concedente</w:t>
      </w:r>
      <w:r w:rsidRPr="00134207">
        <w:rPr>
          <w:rFonts w:asciiTheme="minorHAnsi" w:hAnsiTheme="minorHAnsi" w:cstheme="minorHAnsi"/>
          <w:sz w:val="22"/>
          <w:szCs w:val="22"/>
        </w:rPr>
        <w:t>;</w:t>
      </w:r>
    </w:p>
    <w:p w14:paraId="58E05F0F"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estabelecer critérios para o credenciamento de supervisores;</w:t>
      </w:r>
    </w:p>
    <w:p w14:paraId="32ABA79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analisar e discutir o plano de trabalho desenvolvido pelo estagiário no local de estágio, visando a realização teoria-prática;</w:t>
      </w:r>
    </w:p>
    <w:p w14:paraId="7E49A106"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encaminhar o estagiário, mediante carta de apresentação, sem a qual o mesmo não poderá iniciar o estágio.</w:t>
      </w:r>
    </w:p>
    <w:p w14:paraId="69B35A77" w14:textId="77777777" w:rsidR="00A47A0C" w:rsidRPr="00134207" w:rsidRDefault="00A47A0C">
      <w:pPr>
        <w:pStyle w:val="Standard"/>
        <w:spacing w:line="360" w:lineRule="auto"/>
        <w:rPr>
          <w:rFonts w:asciiTheme="minorHAnsi" w:hAnsiTheme="minorHAnsi" w:cstheme="minorHAnsi"/>
          <w:sz w:val="22"/>
          <w:szCs w:val="22"/>
        </w:rPr>
      </w:pPr>
    </w:p>
    <w:p w14:paraId="20A267AA"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14:paraId="116FB5D5" w14:textId="77777777" w:rsidR="00A47A0C" w:rsidRPr="00134207" w:rsidRDefault="00E621BA">
      <w:pPr>
        <w:pStyle w:val="Standard"/>
        <w:numPr>
          <w:ilvl w:val="0"/>
          <w:numId w:val="4"/>
        </w:numPr>
        <w:jc w:val="both"/>
        <w:rPr>
          <w:rFonts w:asciiTheme="minorHAnsi" w:hAnsiTheme="minorHAnsi" w:cstheme="minorHAnsi"/>
          <w:sz w:val="22"/>
          <w:szCs w:val="22"/>
        </w:rPr>
      </w:pPr>
      <w:r w:rsidRPr="00134207">
        <w:rPr>
          <w:rFonts w:asciiTheme="minorHAnsi" w:hAnsiTheme="minorHAnsi" w:cstheme="minorHAnsi"/>
          <w:sz w:val="22"/>
          <w:szCs w:val="22"/>
        </w:rPr>
        <w:t>propiciar ao estagiário condições adequadas à execução do estágio;</w:t>
      </w:r>
    </w:p>
    <w:p w14:paraId="059F7464"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garantir ao estagiário o cumprimento das exigências escolares;</w:t>
      </w:r>
    </w:p>
    <w:p w14:paraId="5140C2CB"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proporcionar ao estagiário experiências teóricas-práticas na linha de formação do estagiário;</w:t>
      </w:r>
    </w:p>
    <w:p w14:paraId="3C7DD4DE"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permitir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14:paraId="425C0A70" w14:textId="1BF6B9F0"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designar um supervisor de estágio, profissional da área do Estagiário;</w:t>
      </w:r>
    </w:p>
    <w:p w14:paraId="60093098"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comunicar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que a entidade entenda necessário.</w:t>
      </w:r>
    </w:p>
    <w:p w14:paraId="5B9A231D" w14:textId="77777777" w:rsidR="00A47A0C" w:rsidRPr="00134207"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de Saúde e Segurança do Trabalho.</w:t>
      </w:r>
    </w:p>
    <w:p w14:paraId="4341FEF4"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14:paraId="55DEB44D"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14:paraId="5BB7C9C2" w14:textId="77777777" w:rsidR="00A47A0C" w:rsidRPr="00134207" w:rsidRDefault="00A47A0C">
      <w:pPr>
        <w:pStyle w:val="Standard"/>
        <w:spacing w:line="360" w:lineRule="auto"/>
        <w:outlineLvl w:val="0"/>
        <w:rPr>
          <w:rFonts w:asciiTheme="minorHAnsi" w:hAnsiTheme="minorHAnsi" w:cstheme="minorHAnsi"/>
          <w:b/>
          <w:sz w:val="22"/>
          <w:szCs w:val="22"/>
        </w:rPr>
      </w:pPr>
    </w:p>
    <w:p w14:paraId="34C404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14:paraId="5EFBC058"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14:paraId="7B0EC7EE"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t>Nenhum estágio deverá ter início sem que haja prévia celebração do Termo de Compromisso de Estágio, sob pena de configurar-se vínculo empregatício entre o educando e parte concedente, conforme disposto no art. 3º, §2º, da Lei. 11.788/2008.</w:t>
      </w:r>
    </w:p>
    <w:p w14:paraId="0118FF1C" w14:textId="77777777" w:rsidR="00A47A0C" w:rsidRPr="00134207" w:rsidRDefault="00A47A0C">
      <w:pPr>
        <w:pStyle w:val="Standard"/>
        <w:spacing w:line="360" w:lineRule="auto"/>
        <w:rPr>
          <w:rFonts w:asciiTheme="minorHAnsi" w:hAnsiTheme="minorHAnsi" w:cstheme="minorHAnsi"/>
          <w:sz w:val="22"/>
          <w:szCs w:val="22"/>
        </w:rPr>
      </w:pPr>
    </w:p>
    <w:p w14:paraId="36FF7C36"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14:paraId="024CEF73"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r w:rsidRPr="00134207">
        <w:rPr>
          <w:rFonts w:asciiTheme="minorHAnsi" w:hAnsiTheme="minorHAnsi" w:cstheme="minorHAnsi"/>
          <w:b/>
          <w:sz w:val="22"/>
          <w:szCs w:val="22"/>
        </w:rPr>
        <w:t>não-obrigatório</w:t>
      </w:r>
      <w:r w:rsidRPr="00134207">
        <w:rPr>
          <w:rFonts w:asciiTheme="minorHAnsi" w:hAnsiTheme="minorHAnsi" w:cstheme="minorHAnsi"/>
          <w:sz w:val="22"/>
          <w:szCs w:val="22"/>
        </w:rPr>
        <w:t xml:space="preserve">, um seguro de acidentes pessoais, nos termos do </w:t>
      </w:r>
      <w:r w:rsidRPr="00134207">
        <w:rPr>
          <w:rFonts w:asciiTheme="minorHAnsi" w:hAnsiTheme="minorHAnsi" w:cstheme="minorHAnsi"/>
          <w:sz w:val="22"/>
          <w:szCs w:val="22"/>
        </w:rPr>
        <w:lastRenderedPageBreak/>
        <w:t xml:space="preserve">art. 9º, IV, da Lei Federal nº 11.788/08. A UNIVASF será responsável pelo pagamento do 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14:paraId="5C8AC6D3" w14:textId="77777777" w:rsidR="00A47A0C" w:rsidRPr="00134207" w:rsidRDefault="00A47A0C">
      <w:pPr>
        <w:pStyle w:val="Standard"/>
        <w:spacing w:line="360" w:lineRule="auto"/>
        <w:outlineLvl w:val="0"/>
        <w:rPr>
          <w:rFonts w:asciiTheme="minorHAnsi" w:hAnsiTheme="minorHAnsi" w:cstheme="minorHAnsi"/>
          <w:b/>
          <w:sz w:val="22"/>
          <w:szCs w:val="22"/>
        </w:rPr>
      </w:pPr>
    </w:p>
    <w:p w14:paraId="52FA6166"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14:paraId="6A77613D"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14:paraId="00DA638A" w14:textId="77777777" w:rsidR="00A47A0C" w:rsidRPr="00134207" w:rsidRDefault="00A47A0C">
      <w:pPr>
        <w:pStyle w:val="Standard"/>
        <w:spacing w:line="360" w:lineRule="auto"/>
        <w:outlineLvl w:val="0"/>
        <w:rPr>
          <w:rFonts w:asciiTheme="minorHAnsi" w:hAnsiTheme="minorHAnsi" w:cstheme="minorHAnsi"/>
          <w:b/>
          <w:sz w:val="22"/>
          <w:szCs w:val="22"/>
        </w:rPr>
      </w:pPr>
    </w:p>
    <w:p w14:paraId="55295AB5"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14:paraId="2E89A6BA"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14:paraId="71CDEBC2"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14:paraId="03DA688B" w14:textId="77777777" w:rsidR="00A47A0C" w:rsidRPr="00134207" w:rsidRDefault="00A47A0C">
      <w:pPr>
        <w:pStyle w:val="Standard"/>
        <w:spacing w:line="360" w:lineRule="auto"/>
        <w:outlineLvl w:val="0"/>
        <w:rPr>
          <w:rFonts w:asciiTheme="minorHAnsi" w:hAnsiTheme="minorHAnsi" w:cstheme="minorHAnsi"/>
          <w:b/>
          <w:sz w:val="22"/>
          <w:szCs w:val="22"/>
        </w:rPr>
      </w:pPr>
    </w:p>
    <w:p w14:paraId="6CE941BC"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14:paraId="4B8BADB3"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14:paraId="48939527"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Em obediência ao art. 11 da Lei nº 11.788/08, este prazo não poderá exceder 2 (dois) anos, exceto quando se tratar de estagiário portador de deficiência. </w:t>
      </w:r>
    </w:p>
    <w:p w14:paraId="60CDCCF0"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14:paraId="523BEF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14:paraId="606E324C"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14:paraId="7E8C8A36" w14:textId="77777777" w:rsidR="00A47A0C" w:rsidRPr="00134207" w:rsidRDefault="00A47A0C">
      <w:pPr>
        <w:pStyle w:val="Standard"/>
        <w:spacing w:line="360" w:lineRule="auto"/>
        <w:rPr>
          <w:rFonts w:asciiTheme="minorHAnsi" w:hAnsiTheme="minorHAnsi" w:cstheme="minorHAnsi"/>
          <w:sz w:val="22"/>
          <w:szCs w:val="22"/>
        </w:rPr>
      </w:pPr>
    </w:p>
    <w:p w14:paraId="709F3C70"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14:paraId="27DE9A96"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14:paraId="21DD36C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14:paraId="3E8A177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14:paraId="52B27D5A"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14:paraId="247FD91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14:paraId="57B7F057" w14:textId="77777777" w:rsidR="00A47A0C" w:rsidRPr="00134207" w:rsidRDefault="00A47A0C">
      <w:pPr>
        <w:pStyle w:val="Standard"/>
        <w:spacing w:line="360" w:lineRule="auto"/>
        <w:outlineLvl w:val="0"/>
        <w:rPr>
          <w:rFonts w:asciiTheme="minorHAnsi" w:hAnsiTheme="minorHAnsi" w:cstheme="minorHAnsi"/>
          <w:sz w:val="22"/>
          <w:szCs w:val="22"/>
        </w:rPr>
      </w:pPr>
    </w:p>
    <w:p w14:paraId="468C2128"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CLÁUSULA DÉCIMA PRIMEIRA - Da Vigência</w:t>
      </w:r>
    </w:p>
    <w:p w14:paraId="08E0D66C"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348EAD60" w14:textId="77777777" w:rsidR="00A47A0C" w:rsidRPr="00134207" w:rsidRDefault="00A47A0C">
      <w:pPr>
        <w:pStyle w:val="Standard"/>
        <w:spacing w:line="360" w:lineRule="auto"/>
        <w:rPr>
          <w:rFonts w:asciiTheme="minorHAnsi" w:hAnsiTheme="minorHAnsi" w:cstheme="minorHAnsi"/>
          <w:sz w:val="22"/>
          <w:szCs w:val="22"/>
        </w:rPr>
      </w:pPr>
    </w:p>
    <w:p w14:paraId="609E01EE"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14:paraId="28BD014C" w14:textId="77777777" w:rsidR="00A47A0C" w:rsidRPr="00134207" w:rsidRDefault="00A47A0C">
      <w:pPr>
        <w:pStyle w:val="Standard"/>
        <w:spacing w:line="360" w:lineRule="auto"/>
        <w:outlineLvl w:val="0"/>
        <w:rPr>
          <w:rFonts w:asciiTheme="minorHAnsi" w:hAnsiTheme="minorHAnsi" w:cstheme="minorHAnsi"/>
          <w:b/>
          <w:sz w:val="22"/>
          <w:szCs w:val="22"/>
        </w:rPr>
      </w:pPr>
    </w:p>
    <w:p w14:paraId="75E7816B"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SEGUNDA - Da Publicação</w:t>
      </w:r>
    </w:p>
    <w:p w14:paraId="4D5CEAA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14:paraId="00A290B1" w14:textId="77777777" w:rsidR="00A47A0C" w:rsidRPr="00134207" w:rsidRDefault="00A47A0C">
      <w:pPr>
        <w:pStyle w:val="Standard"/>
        <w:spacing w:line="360" w:lineRule="auto"/>
        <w:outlineLvl w:val="0"/>
        <w:rPr>
          <w:rFonts w:asciiTheme="minorHAnsi" w:hAnsiTheme="minorHAnsi" w:cstheme="minorHAnsi"/>
          <w:b/>
          <w:sz w:val="22"/>
          <w:szCs w:val="22"/>
        </w:rPr>
      </w:pPr>
    </w:p>
    <w:p w14:paraId="7795741F" w14:textId="77777777" w:rsidR="00A47A0C"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TERCEIRA - Do Foro</w:t>
      </w:r>
    </w:p>
    <w:p w14:paraId="0655441A" w14:textId="77777777" w:rsidR="00A00EE6" w:rsidRDefault="00A00EE6">
      <w:pPr>
        <w:pStyle w:val="Standard"/>
        <w:spacing w:line="360" w:lineRule="auto"/>
        <w:outlineLvl w:val="0"/>
        <w:rPr>
          <w:rFonts w:asciiTheme="minorHAnsi" w:hAnsiTheme="minorHAnsi" w:cstheme="minorHAnsi"/>
          <w:b/>
          <w:sz w:val="22"/>
          <w:szCs w:val="22"/>
        </w:rPr>
      </w:pPr>
    </w:p>
    <w:p w14:paraId="10224309" w14:textId="48617D95" w:rsidR="00A00EE6" w:rsidRPr="00A00EE6" w:rsidRDefault="00A00EE6" w:rsidP="00A00EE6">
      <w:pPr>
        <w:pStyle w:val="Standard"/>
        <w:spacing w:line="360" w:lineRule="auto"/>
        <w:jc w:val="both"/>
        <w:outlineLvl w:val="0"/>
        <w:rPr>
          <w:rFonts w:asciiTheme="minorHAnsi" w:hAnsiTheme="minorHAnsi" w:cstheme="minorHAnsi"/>
          <w:sz w:val="22"/>
          <w:szCs w:val="22"/>
        </w:rPr>
      </w:pPr>
      <w:r>
        <w:rPr>
          <w:rFonts w:asciiTheme="minorHAnsi" w:hAnsiTheme="minorHAnsi" w:cstheme="minorHAnsi"/>
          <w:b/>
          <w:sz w:val="22"/>
          <w:szCs w:val="22"/>
        </w:rPr>
        <w:t xml:space="preserve">             </w:t>
      </w:r>
      <w:r w:rsidRPr="00A00EE6">
        <w:rPr>
          <w:rFonts w:asciiTheme="minorHAnsi" w:hAnsiTheme="minorHAnsi" w:cstheme="minorHAnsi"/>
          <w:sz w:val="22"/>
          <w:szCs w:val="22"/>
        </w:rPr>
        <w:t>“O Foro para solucionar os litígios que decorrerem da execução deste Acordo será o da de Pernambuco, Subseção Judiciária de Petrolina – Justiça Federal, nos termos do inciso I, do art. 109 da Constituição Federal”.</w:t>
      </w:r>
    </w:p>
    <w:p w14:paraId="51F1265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14:paraId="2B5865D8"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14:paraId="7947D693" w14:textId="77777777"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Petrolina</w:t>
      </w:r>
      <w:r w:rsidR="00134207" w:rsidRPr="00134207">
        <w:rPr>
          <w:rFonts w:asciiTheme="minorHAnsi" w:hAnsiTheme="minorHAnsi" w:cstheme="minorHAnsi"/>
          <w:sz w:val="22"/>
          <w:szCs w:val="22"/>
        </w:rPr>
        <w:t>,</w:t>
      </w:r>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EndPr/>
        <w:sdtContent>
          <w:r w:rsidR="00134207" w:rsidRPr="00134207">
            <w:rPr>
              <w:rStyle w:val="TextodoEspaoReservado"/>
              <w:rFonts w:asciiTheme="minorHAnsi" w:hAnsiTheme="minorHAnsi" w:cstheme="minorHAnsi"/>
              <w:sz w:val="22"/>
              <w:szCs w:val="22"/>
            </w:rPr>
            <w:t>Clique ou toque para introduzir uma data.</w:t>
          </w:r>
        </w:sdtContent>
      </w:sdt>
    </w:p>
    <w:bookmarkEnd w:id="0"/>
    <w:p w14:paraId="53FFADB4" w14:textId="77777777" w:rsidR="00377109" w:rsidRDefault="00377109" w:rsidP="00377109">
      <w:pPr>
        <w:spacing w:line="360" w:lineRule="auto"/>
        <w:jc w:val="center"/>
        <w:rPr>
          <w:b/>
          <w:sz w:val="20"/>
          <w:szCs w:val="20"/>
        </w:rPr>
      </w:pPr>
    </w:p>
    <w:p w14:paraId="12B7A63D" w14:textId="77777777" w:rsidR="00FB3F07" w:rsidRDefault="00FB3F07" w:rsidP="00377109">
      <w:pPr>
        <w:spacing w:line="360" w:lineRule="auto"/>
        <w:jc w:val="center"/>
        <w:rPr>
          <w:b/>
          <w:sz w:val="20"/>
          <w:szCs w:val="20"/>
        </w:rPr>
      </w:pPr>
      <w:r w:rsidRPr="00D965E7">
        <w:rPr>
          <w:rFonts w:cstheme="minorHAnsi"/>
          <w:noProof/>
          <w:sz w:val="20"/>
          <w:szCs w:val="20"/>
          <w:lang w:eastAsia="pt-BR" w:bidi="ar-SA"/>
        </w:rPr>
        <mc:AlternateContent>
          <mc:Choice Requires="wpg">
            <w:drawing>
              <wp:anchor distT="0" distB="0" distL="114300" distR="114300" simplePos="0" relativeHeight="251657216" behindDoc="1" locked="0" layoutInCell="1" allowOverlap="1" wp14:anchorId="53363EF2" wp14:editId="6319A088">
                <wp:simplePos x="0" y="0"/>
                <wp:positionH relativeFrom="column">
                  <wp:posOffset>-253365</wp:posOffset>
                </wp:positionH>
                <wp:positionV relativeFrom="paragraph">
                  <wp:posOffset>427355</wp:posOffset>
                </wp:positionV>
                <wp:extent cx="6569710" cy="1857375"/>
                <wp:effectExtent l="0" t="0" r="2540" b="9525"/>
                <wp:wrapNone/>
                <wp:docPr id="11" name="Grupo 11"/>
                <wp:cNvGraphicFramePr/>
                <a:graphic xmlns:a="http://schemas.openxmlformats.org/drawingml/2006/main">
                  <a:graphicData uri="http://schemas.microsoft.com/office/word/2010/wordprocessingGroup">
                    <wpg:wgp>
                      <wpg:cNvGrpSpPr/>
                      <wpg:grpSpPr>
                        <a:xfrm>
                          <a:off x="0" y="0"/>
                          <a:ext cx="6569710" cy="1857375"/>
                          <a:chOff x="-351151" y="0"/>
                          <a:chExt cx="6845543" cy="1152000"/>
                        </a:xfrm>
                      </wpg:grpSpPr>
                      <wps:wsp>
                        <wps:cNvPr id="307" name="Caixa de Texto 2"/>
                        <wps:cNvSpPr txBox="1">
                          <a:spLocks noChangeArrowheads="1"/>
                        </wps:cNvSpPr>
                        <wps:spPr bwMode="auto">
                          <a:xfrm>
                            <a:off x="-351151" y="0"/>
                            <a:ext cx="3712245" cy="1152000"/>
                          </a:xfrm>
                          <a:prstGeom prst="rect">
                            <a:avLst/>
                          </a:prstGeom>
                          <a:solidFill>
                            <a:schemeClr val="bg1"/>
                          </a:solidFill>
                          <a:ln w="9525">
                            <a:noFill/>
                            <a:miter lim="800000"/>
                            <a:headEnd/>
                            <a:tailEnd/>
                          </a:ln>
                        </wps:spPr>
                        <wps:txb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J</w:t>
                              </w:r>
                              <w:r w:rsidR="00360671">
                                <w:rPr>
                                  <w:rFonts w:asciiTheme="minorHAnsi" w:hAnsiTheme="minorHAnsi" w:cstheme="minorHAnsi"/>
                                  <w:sz w:val="22"/>
                                  <w:szCs w:val="20"/>
                                </w:rPr>
                                <w:t>aneiro</w:t>
                              </w:r>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r w:rsidRPr="00FB3F07">
                                <w:rPr>
                                  <w:rFonts w:asciiTheme="minorHAnsi" w:hAnsiTheme="minorHAnsi" w:cstheme="minorHAnsi"/>
                                  <w:sz w:val="22"/>
                                  <w:szCs w:val="20"/>
                                </w:rPr>
                                <w:t>)</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151890"/>
                          </a:xfrm>
                          <a:prstGeom prst="rect">
                            <a:avLst/>
                          </a:prstGeom>
                          <a:solidFill>
                            <a:srgbClr val="FFFFFF"/>
                          </a:solidFill>
                          <a:ln w="9525">
                            <a:noFill/>
                            <a:miter lim="800000"/>
                            <a:headEnd/>
                            <a:tailEnd/>
                          </a:ln>
                        </wps:spPr>
                        <wps:txb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363EF2" id="Grupo 11" o:spid="_x0000_s1026" style="position:absolute;left:0;text-align:left;margin-left:-19.95pt;margin-top:33.65pt;width:517.3pt;height:146.25pt;z-index:-251659264;mso-width-relative:margin;mso-height-relative:margin" coordorigin="-3511" coordsize="68455,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">
                <v:shapetype id="_x0000_t202" coordsize="21600,21600" o:spt="202" path="m,l,21600r21600,l21600,xe">
                  <v:stroke joinstyle="miter"/>
                  <v:path gradientshapeok="t" o:connecttype="rect"/>
                </v:shapetype>
                <v:shape id="Caixa de Texto 2" o:spid="_x0000_s1027" type="#_x0000_t202" style="position:absolute;left:-3511;width:37121;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2xAAAANwAAAAPAAAAZHJzL2Rvd25yZXYueG1sRI9PawIx&#10;FMTvhX6H8AreamKF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CiWy7bEAAAA3AAAAA8A&#10;AAAAAAAAAAAAAAAABwIAAGRycy9kb3ducmV2LnhtbFBLBQYAAAAAAwADALcAAAD4AgAAAAA=&#10;" fillcolor="white [3212]" stroked="f">
                  <v:textbo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w:t>
                        </w:r>
                        <w:proofErr w:type="gramStart"/>
                        <w:r w:rsidRPr="00FB3F07">
                          <w:rPr>
                            <w:rFonts w:asciiTheme="minorHAnsi" w:hAnsiTheme="minorHAnsi" w:cstheme="minorHAnsi"/>
                            <w:sz w:val="22"/>
                            <w:szCs w:val="20"/>
                          </w:rPr>
                          <w:t>J</w:t>
                        </w:r>
                        <w:r w:rsidR="00360671">
                          <w:rPr>
                            <w:rFonts w:asciiTheme="minorHAnsi" w:hAnsiTheme="minorHAnsi" w:cstheme="minorHAnsi"/>
                            <w:sz w:val="22"/>
                            <w:szCs w:val="20"/>
                          </w:rPr>
                          <w:t>aneiro</w:t>
                        </w:r>
                        <w:proofErr w:type="gramEnd"/>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r w:rsidRPr="00FB3F07">
                          <w:rPr>
                            <w:rFonts w:asciiTheme="minorHAnsi" w:hAnsiTheme="minorHAnsi" w:cstheme="minorHAnsi"/>
                            <w:sz w:val="22"/>
                            <w:szCs w:val="20"/>
                          </w:rPr>
                          <w:t>)</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v:textbox>
                </v:shape>
                <v:shape id="Caixa de Texto 2" o:spid="_x0000_s1028" type="#_x0000_t202" style="position:absolute;left:32184;width:32759;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v:textbox>
                </v:shape>
              </v:group>
            </w:pict>
          </mc:Fallback>
        </mc:AlternateContent>
      </w:r>
    </w:p>
    <w:sectPr w:rsidR="00FB3F07" w:rsidSect="00377109">
      <w:footerReference w:type="default" r:id="rId12"/>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DD9A" w14:textId="77777777" w:rsidR="00E12A4F" w:rsidRDefault="00E12A4F">
      <w:r>
        <w:separator/>
      </w:r>
    </w:p>
  </w:endnote>
  <w:endnote w:type="continuationSeparator" w:id="0">
    <w:p w14:paraId="12850F28" w14:textId="77777777" w:rsidR="00E12A4F" w:rsidRDefault="00E1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CC60" w14:textId="4D66D54C" w:rsidR="00F47D26" w:rsidRDefault="00E621BA">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BE2C92">
      <w:rPr>
        <w:b/>
        <w:bCs/>
        <w:noProof/>
        <w:sz w:val="20"/>
      </w:rPr>
      <w:t>4</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BE2C92">
      <w:rPr>
        <w:b/>
        <w:bCs/>
        <w:noProof/>
        <w:sz w:val="20"/>
      </w:rPr>
      <w:t>4</w:t>
    </w:r>
    <w:r>
      <w:rPr>
        <w:b/>
        <w:bCs/>
        <w:sz w:val="20"/>
      </w:rPr>
      <w:fldChar w:fldCharType="end"/>
    </w:r>
  </w:p>
  <w:p w14:paraId="6FA474E2" w14:textId="77777777" w:rsidR="00F47D26" w:rsidRDefault="00E12A4F">
    <w:pPr>
      <w:pStyle w:val="Rodap"/>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C03BF" w14:textId="77777777" w:rsidR="00E12A4F" w:rsidRDefault="00E12A4F">
      <w:r>
        <w:rPr>
          <w:color w:val="000000"/>
        </w:rPr>
        <w:separator/>
      </w:r>
    </w:p>
  </w:footnote>
  <w:footnote w:type="continuationSeparator" w:id="0">
    <w:p w14:paraId="4DE69393" w14:textId="77777777" w:rsidR="00E12A4F" w:rsidRDefault="00E12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1" w:cryptProviderType="rsaAES" w:cryptAlgorithmClass="hash" w:cryptAlgorithmType="typeAny" w:cryptAlgorithmSid="14" w:cryptSpinCount="100000" w:hash="usqlNUoJCB9GTgCo04o8Y+wX0nYGWi50Cg/007Toax0Vg5fixQExMEDD8ecf9B5a5Wps9+SeJ+YrNpEdg5Ovjg==" w:salt="jUsR5U2DCIl7+s4/ejKIE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0C"/>
    <w:rsid w:val="00134207"/>
    <w:rsid w:val="00146545"/>
    <w:rsid w:val="00360671"/>
    <w:rsid w:val="00377109"/>
    <w:rsid w:val="00393DCC"/>
    <w:rsid w:val="00407272"/>
    <w:rsid w:val="005F560D"/>
    <w:rsid w:val="00671388"/>
    <w:rsid w:val="00696D7E"/>
    <w:rsid w:val="008E743B"/>
    <w:rsid w:val="00914CC7"/>
    <w:rsid w:val="00A00EE6"/>
    <w:rsid w:val="00A47A0C"/>
    <w:rsid w:val="00A50A82"/>
    <w:rsid w:val="00A90B29"/>
    <w:rsid w:val="00BE2C92"/>
    <w:rsid w:val="00D926A1"/>
    <w:rsid w:val="00D92E24"/>
    <w:rsid w:val="00DE711B"/>
    <w:rsid w:val="00E12A4F"/>
    <w:rsid w:val="00E61E96"/>
    <w:rsid w:val="00E621BA"/>
    <w:rsid w:val="00E82C01"/>
    <w:rsid w:val="00EB70C7"/>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98FCC"/>
  <w15:docId w15:val="{8B94323F-ED00-45B3-B587-4B52C42F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agio.proex@univasf.edu.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ex@univasf.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EspaoReservad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EspaoReservad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EspaoReservad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EspaoReservad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EspaoReservad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EspaoReservad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EspaoReservad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EspaoReservad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EspaoReservad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EspaoReservad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EspaoReservad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EspaoReservad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EspaoReservad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EspaoReservad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EspaoReservad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EspaoReservad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BE"/>
    <w:rsid w:val="003A473F"/>
    <w:rsid w:val="003B2BBE"/>
    <w:rsid w:val="00796C22"/>
    <w:rsid w:val="00821E57"/>
    <w:rsid w:val="008A1522"/>
    <w:rsid w:val="009650D0"/>
    <w:rsid w:val="009A1A9F"/>
    <w:rsid w:val="00C334AB"/>
    <w:rsid w:val="00C57C32"/>
    <w:rsid w:val="00E60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8DE9-B8E1-4DA2-80F2-0817789B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Hesler Caffé Filho</cp:lastModifiedBy>
  <cp:revision>2</cp:revision>
  <dcterms:created xsi:type="dcterms:W3CDTF">2021-12-14T19:24:00Z</dcterms:created>
  <dcterms:modified xsi:type="dcterms:W3CDTF">2021-12-14T19:24:00Z</dcterms:modified>
</cp:coreProperties>
</file>