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sz w:val="20"/>
          <w:szCs w:val="20"/>
          <w:rtl w:val="0"/>
        </w:rPr>
        <w:t xml:space="preserve"> e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  <w:r w:rsidDel="00000000" w:rsidR="00000000" w:rsidRPr="00000000">
        <w:rPr>
          <w:sz w:val="20"/>
          <w:szCs w:val="20"/>
          <w:rtl w:val="0"/>
        </w:rPr>
        <w:t xml:space="preserve">, nos termos da Lei nº 11.788/08 e demais normativas reguladoras.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4"/>
        <w:gridCol w:w="850"/>
        <w:gridCol w:w="3432"/>
        <w:tblGridChange w:id="0">
          <w:tblGrid>
            <w:gridCol w:w="5954"/>
            <w:gridCol w:w="850"/>
            <w:gridCol w:w="343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ENSINO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Orientador: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126"/>
        <w:gridCol w:w="142"/>
        <w:gridCol w:w="1843"/>
        <w:gridCol w:w="141"/>
        <w:gridCol w:w="3432"/>
        <w:tblGridChange w:id="0">
          <w:tblGrid>
            <w:gridCol w:w="2552"/>
            <w:gridCol w:w="2126"/>
            <w:gridCol w:w="142"/>
            <w:gridCol w:w="1843"/>
            <w:gridCol w:w="141"/>
            <w:gridCol w:w="3432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CONCEDENTE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FUNDAÇÃO UNIVERSIDADE FEDERAL DO VALE DO SÃO FRANCISCO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05.440.725/0001-14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LÚCIA MARISY SOUZA RIBEIRO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Pró-Reitora de Extensão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AVENIDA JOSÉ DE SÁ MANIÇOBA, S/N -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estagio.proex@univasf.edu.br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PETROLINA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(87) 2101-6773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56.304-205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Escolaridade: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formação: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Seguro de vida e acidentes pessoais - Seguradora: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MAPFRE VIDA S.A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Apólice: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206323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Caso o supervisor não tenha mesma formação, ele possui experiência profissional na área de conhecimento desenvolvida no curso do estagiário? Sim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Não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de realização do estágio: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2"/>
        <w:gridCol w:w="851"/>
        <w:gridCol w:w="3573"/>
        <w:tblGridChange w:id="0">
          <w:tblGrid>
            <w:gridCol w:w="5812"/>
            <w:gridCol w:w="851"/>
            <w:gridCol w:w="357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5704"/>
              </w:tabs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Pela assinatura do presente instrumento, as partes supracitadas comprometem-se em observar e respeitar as cláusulas e condições do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ESTÁGIO NÃO OBRIGATÓRIO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que se seguem: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PRIMEIRA.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SEGUNDA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A participação em programa de estágio não caracterizará vínculo empregatício de qualquer natureza (art. 3º da Lei nº 11.788/08).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TERCEIRA.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estágio será desenvolvido no período de</w:t>
      </w: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color w:val="808080"/>
          <w:sz w:val="20"/>
          <w:szCs w:val="20"/>
          <w:rtl w:val="0"/>
        </w:rPr>
        <w:t xml:space="preserve">Clique aqui para inserir uma data.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 </w:t>
      </w:r>
      <w:r w:rsidDel="00000000" w:rsidR="00000000" w:rsidRPr="00000000">
        <w:rPr>
          <w:color w:val="808080"/>
          <w:sz w:val="20"/>
          <w:szCs w:val="20"/>
          <w:rtl w:val="0"/>
        </w:rPr>
        <w:t xml:space="preserve">Clique aqui para inserir uma data.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no horário das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às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com carga horária diária de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num total de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horas semanais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compatíveis com o horário escolar do ESTUDANTE.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QUARTA.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 estágio poderá ser prorrogado por meio de emissão de Termo Aditivo, o qual deverá ser providenciado com antecedência mínima de 20 (vinte) dias da data de encerramento contida neste TCE.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Parágrafo primeiro.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 prorrogação de que trata a cláusula quarta deverá respeitar o prazo máximo total de 02 (dois) anos de estágio.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Parágrafo segundo.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estágio firmado com portador de deficiência não se submete ao limite temporal previsto no parágrafo primeiro da cláusula quarta, podendo ser prorrogado até a conclusão do curso ou colação de grau.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QUINTA.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Parágrafo único.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Os dias de recesso previstos na cláusula quinta serão concedidos de maneira proporcional, caso o estágio tenha duração inferior a 01 (um) ano.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SEXTA.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Na vigência deste TCE, o ESTUDANTE será protegido contra acidentes pessoais através de contrato firmado com empresa seguradora e providenciado pela CONCEDENTE, conforme previsto no art. 9º, IV, da Lei nº 11.788/08.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SÉTIMA.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Caberá à INSTITUIÇÃO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d) exigir do ESTUDANTE a apresentação periódica, em um prazo não superior a 6 (meses), de relatório das atividades.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OITAVA.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Caberá à CONCEDENTE: a) providenciar relatório de atividades junto à INSTITUIÇÃO DE ENSINO; b) propiciar ao ESTUDANTE condições adequadas à execução de suas atividades; c) garantir ao ESTUDANTE o cumprimento das exigências escolares; d) proporcionar ao ESTUDANTE experiências teórico-práticas na sua linha de formação; e) permitir o acesso de docentes credenciados da INSTITUIÇÃO DE ENSINO ao local de estágio, objetivando o acompanhamento e a avaliação das atividades; f) ) designar profissional com experiência ou formação na mesma área de conhecimento do ESTUDANTE como supervisor de estágio;  g) comunicar oficialmente todo tipo de informações sobre o desenvolvimento do estágio e das atividades do ESTUDANTE que venham a ser solicitadas pela INSTITUIÇÃO DE ENSINO ou que a entidade entenda necessária.</w:t>
      </w:r>
    </w:p>
    <w:p w:rsidR="00000000" w:rsidDel="00000000" w:rsidP="00000000" w:rsidRDefault="00000000" w:rsidRPr="00000000" w14:paraId="00000073">
      <w:pPr>
        <w:spacing w:after="0" w:line="242" w:lineRule="auto"/>
        <w:ind w:left="112" w:right="149" w:firstLine="0"/>
        <w:jc w:val="both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NONA.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ESTUDANTE receberá bolsa de estágio no valor de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R$ </w:t>
      </w:r>
      <w:r w:rsidDel="00000000" w:rsidR="00000000" w:rsidRPr="00000000">
        <w:rPr>
          <w:color w:val="808080"/>
          <w:rtl w:val="0"/>
        </w:rPr>
        <w:t xml:space="preserve">Escolha um item.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considerando-se a frequência mensal, deduzidas as faltas não justificada</w:t>
      </w:r>
      <w:r w:rsidDel="00000000" w:rsidR="00000000" w:rsidRPr="00000000">
        <w:rPr>
          <w:sz w:val="20"/>
          <w:szCs w:val="20"/>
          <w:rtl w:val="0"/>
        </w:rPr>
        <w:t xml:space="preserve">. Quanto ao Vale-transporte, fica firmado que o (a) estagiário (a) não receberá Vale-transporte até o final da vigência deste Termo de Compromisso de Estágio - incluindo suas prorrogações, nos termos do Art. 28, Parágrafo Único da Instrução Normativa nº 213/2019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Parágrafo único.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Em nenhuma hipótese poderá ser cobrada do ESTUDANTE qualquer taxa adicional referente às providências administrativas para a obtenção e/ou realização de estágio curricular.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DÉCIMA.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ESTUDANTE dará especial cumprimento às atividades de estágio constantes no Plano de Atividades de Estágio, relacionadas abaixo: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ATIVIDADES DESENVOLVIDAS:</w:t>
      </w:r>
    </w:p>
    <w:tbl>
      <w:tblPr>
        <w:tblStyle w:val="Table4"/>
        <w:tblW w:w="102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36"/>
        <w:tblGridChange w:id="0">
          <w:tblGrid>
            <w:gridCol w:w="102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DÉCIMA PRIMEIRA.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Caberá ao ESTUDANTE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DÉCIMA SEGUNDA.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desligamento do estágio ocorrerá: a) automaticamente, ao término do estágio; b) a pedido do ESTUDANTE ou da CONCEDENTE;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Parágrafo único.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Na hipótese de desligamento do estágio em data anterior à estabelecida no TCE, será necessária a formalização de Termo de Rescisão.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CLÁUSULA DÉCIMA TERCEIRA.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ESTUDANTE responderá pelas perdas e danos decorrentes da inobservância das normas internas ou das constantes no presente TCE.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color w:val="000000"/>
          <w:sz w:val="20"/>
          <w:szCs w:val="20"/>
          <w:rtl w:val="0"/>
        </w:rPr>
        <w:t xml:space="preserve">Petrolina, </w:t>
      </w:r>
      <w:r w:rsidDel="00000000" w:rsidR="00000000" w:rsidRPr="00000000">
        <w:rPr>
          <w:color w:val="808080"/>
          <w:sz w:val="20"/>
          <w:szCs w:val="20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127000</wp:posOffset>
                </wp:positionV>
                <wp:extent cx="6828790" cy="161480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1605" y="2972598"/>
                          <a:ext cx="6828790" cy="1614805"/>
                          <a:chOff x="1931605" y="2972598"/>
                          <a:chExt cx="6828790" cy="1614805"/>
                        </a:xfrm>
                      </wpg:grpSpPr>
                      <wpg:grpSp>
                        <wpg:cNvGrpSpPr/>
                        <wpg:grpSpPr>
                          <a:xfrm>
                            <a:off x="1931605" y="2972598"/>
                            <a:ext cx="6828790" cy="1614805"/>
                            <a:chOff x="1931605" y="2979900"/>
                            <a:chExt cx="6828790" cy="160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1605" y="2979900"/>
                              <a:ext cx="6828775" cy="16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31605" y="2979900"/>
                              <a:ext cx="6828790" cy="1600200"/>
                              <a:chOff x="0" y="0"/>
                              <a:chExt cx="6829386" cy="22098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829375" cy="220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3702127" cy="220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____________________________________________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PRÓ-REITORIA DE EXTENSÃO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(Conforme Portaria nº. 25, de 25 de Janeiro de 2021)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____________________________________________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ORIENTADOR DE ESTÁGIO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(Assinatura sob carimbo pessoal ou por extenso com SIAPE)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562350" y="0"/>
                                <a:ext cx="3267036" cy="22095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____________________________________________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SUPERVISOR DE ESTÁGIO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(Assinatura sob carimbo pessoal ou por extenso)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____________________________________________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REPRESENTANTE DA INSTITUIÇÃO DE ENSINO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(Assinatura sob carimbo pessoal ou por extenso)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127000</wp:posOffset>
                </wp:positionV>
                <wp:extent cx="6828790" cy="161480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8790" cy="161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a6a6a6"/>
        <w:sz w:val="16"/>
        <w:szCs w:val="16"/>
      </w:rPr>
    </w:pPr>
    <w:r w:rsidDel="00000000" w:rsidR="00000000" w:rsidRPr="00000000">
      <w:rPr>
        <w:color w:val="a6a6a6"/>
        <w:sz w:val="16"/>
        <w:szCs w:val="16"/>
        <w:rtl w:val="0"/>
      </w:rPr>
      <w:t xml:space="preserve">Av. José de Sá Maniçoba, S/N – Centro – Petrolina-PE – CEP 56.304-205</w:t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a6a6a6"/>
        <w:sz w:val="16"/>
        <w:szCs w:val="16"/>
      </w:rPr>
    </w:pPr>
    <w:r w:rsidDel="00000000" w:rsidR="00000000" w:rsidRPr="00000000">
      <w:rPr>
        <w:color w:val="a6a6a6"/>
        <w:sz w:val="16"/>
        <w:szCs w:val="16"/>
        <w:rtl w:val="0"/>
      </w:rPr>
      <w:t xml:space="preserve">Petrolina – Tel/Fax (87) 2101-6773 – estagio.proex@univasf.edu.br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000000"/>
        <w:sz w:val="48"/>
        <w:szCs w:val="48"/>
      </w:rPr>
    </w:pPr>
    <w:r w:rsidDel="00000000" w:rsidR="00000000" w:rsidRPr="00000000">
      <w:rPr>
        <w:b w:val="1"/>
        <w:color w:val="000000"/>
        <w:sz w:val="48"/>
        <w:szCs w:val="48"/>
        <w:rtl w:val="0"/>
      </w:rPr>
      <w:t xml:space="preserve">TERMO DE COMPROMISSO DE ESTÁGIO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5340350</wp:posOffset>
          </wp:positionH>
          <wp:positionV relativeFrom="paragraph">
            <wp:posOffset>360680</wp:posOffset>
          </wp:positionV>
          <wp:extent cx="931545" cy="312420"/>
          <wp:effectExtent b="0" l="0" r="0" t="0"/>
          <wp:wrapSquare wrapText="bothSides" distB="0" distT="0" distL="0" distR="0"/>
          <wp:docPr descr="C:\Users\Win-7\Desktop\GABI\proex logo.png" id="3" name="image2.png"/>
          <a:graphic>
            <a:graphicData uri="http://schemas.openxmlformats.org/drawingml/2006/picture">
              <pic:pic>
                <pic:nvPicPr>
                  <pic:cNvPr descr="C:\Users\Win-7\Desktop\GABI\proex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312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5178425</wp:posOffset>
          </wp:positionH>
          <wp:positionV relativeFrom="paragraph">
            <wp:posOffset>-90804</wp:posOffset>
          </wp:positionV>
          <wp:extent cx="1268095" cy="394335"/>
          <wp:effectExtent b="0" l="0" r="0" t="0"/>
          <wp:wrapSquare wrapText="bothSides" distB="0" distT="0" distL="0" distR="0"/>
          <wp:docPr descr="C:\Users\Win-7\AppData\Local\Temp\Rar$DRa5640.33968\MarcaOficialUNIVASFPacoteparadownload\Marca Univasf Completa (Sem fundo).png" id="2" name="image1.png"/>
          <a:graphic>
            <a:graphicData uri="http://schemas.openxmlformats.org/drawingml/2006/picture">
              <pic:pic>
                <pic:nvPicPr>
                  <pic:cNvPr descr="C:\Users\Win-7\AppData\Local\Temp\Rar$DRa5640.33968\MarcaOficialUNIVASFPacoteparadownload\Marca Univasf Completa (Sem fundo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095" cy="394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NÃO OBRIGATÓRIO – INTERNO – ESTUDANTE DE OUTRA IES</w:t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