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ESTÁGIO OBRIGATÓRIO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ESTÁGIO OBRIGATÓRIO, QUE ENTRE SI CELEBRAM A EMPRESA BRASILEIRA DE PESQUISA AGROPECUÁRIA – EMBRAPA E O ALUNO: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A INTERVENIÊNCIA DA INSTITUIÇÃO DE ENSINO UNIVERSIDADE FEDERAL DO VALE DO SÃO FRANCISCO - UNIVASF.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BRASILEIRA DE PESQUISA AGROPECUÁRIA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empresa pública federal, vinculada ao Ministério da Agricultura, Pecuária e Abastecimento, criada por força da Lei nº 5.851, de 07.12.72, com Estatuto Social aprovado pelo Decreto nº 7.766, de 25.06.2012, por intermédio de sua Unidade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 Semiárido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inscrita no CNPJ/MF sob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00.348.003/0041-08, sediada em (Cidade/Estado) Petrolina/PE, endereço BR 428 Km 152 – Zona Rural, neste ato representada por seu Chefe Geral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PEDRO CARLOS GAMA DA SILVA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designada simplesmente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e, de outro lado, o aluno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Brasileiro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estado civil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data de nascimento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portador do RG nº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Órgão Expedidor: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data de expedição: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inscrito no CPF/MF sob o N°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residente e domiciliado em (Cidade/Estado)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endereço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designado simplesmente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a interveniência da Instituição de Ensino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DO VALE DO SÃO FRANCISCO - UNIVASF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inscrita no CNPJ/MF sob o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05.440.725/0001-14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sediada em (Cidade/Estado)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Petrolina/PE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endereço: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Av. José de Sá Maniçoba, s/n - Centro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neste ato representada por seu Reitor/Diretor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nome do representante legal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PAULO CÉSAR FAGUNDES NEVES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designada simplesmente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resolveram celebrar o presente TERMO DE COMPROMISSO DE ESTÁGIO OBRIGATÓRIO, que será regido pela Lei nº 11.788, de 25.09.2008, e respectivas alterações subsequentes, bem como pelas seguintes cláusulas e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– Da Vinculação ao Convênio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Termo de Compromisso vincula-se, para todos os efeitos legais, ao Convênio de Concessão de Estágio celebrado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entre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registrado no SAIC/Embrapa sob o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22400.15/0011-0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– Do Curso ou Programa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é aluno formalmente matriculado/inscrito e com frequência regular no Curso/Programa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iniciado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semestre do ano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com sua conclusão prevista para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semestre do ano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nos horários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tudo de conformidade com a declaração específica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qual se vincula o citado Curso/Programa, declaração esta que passa a integrar o presente Termo de Compromisso como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– Do Objeto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 este instrumento, concede, ao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estágio com vistas a complementar sua formação educacional e à sua preparação para o trabalho produtivo, com sua efetiva atuação nas atividades pertinentes à área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junto ao Órgão/Departamento/Setor: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sua Unidade: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Embrapa Semiárido - CPATSA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situada no endereço discriminado no preâmbulo deste instrumento, em consonância com o "PLANO DE ESTÁGIO" que, rubricado pelas partes e pela Instituição de Ensino, integra este Termo de Compromisso como Anexo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Supervisionará o estágio do estudante o empregado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QUARTA – Da jornada de atividade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709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obriga-se a cumprir uma jornada de atividade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horas diárias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horas semanais, nos seguintes horários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PRIMEIRA: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 nível de pós-graduação deverá estar vinculado a um projeto de pesquisa ou processo da Unidade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cujo objetivo esteja relacionado ao tema do trabalho de conclusão do curso a ser elaborado.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SEGUNDA: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jornada de atividade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poderá ser flexibilizada pelo empregado supervisor, desde que mantida sua supervisão e a carga horária definida nesta cláusula.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TERCEIRA: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critério do empregado supervisor poderá ser adotado o sistema de compensação de horas, quando compatível com a jornada de atividade definida nesta cláusula.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QUARTA: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a instituição de ensino adotar verificações de aprendizagem periódicas ou finais, nos períodos de avaliação, devidamente comprovados, a carga horária do estágio será reduzida à metade.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QUINTA – Das Obrigações Especiais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prejuízo do disposto nas demais cláusulas deste instrumento,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obriga-se especialmente ao seguinte: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atuar com zelo e dedicação na execução de suas atribuições, de forma a evidenciar desempenho satisfatório nas avaliações periódicas a serem realizadas pelo Empregado Supervisor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cumprir fielmente todas as instruções, recomendações de normas relativas ao estágio emanadas da Instituição de Ensino e da Embrapa, em especial as constantes do "Plano de Estágio";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manter total reserva em relação a quaisquer dados ou informações a que venha ter acesso em razão de sua atuação no cumprimento do estágio, não repassando-as a terceiros sob qualquer forma ou pretexto, sem prévia autorização formal da Embrapa, independentemente de se tratar ou não de informação reservada, confidencial ou sigilosa;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preencher e assinar a proposta de seguro de acidentes pessoais referente ao Plano de Seguro de Vida em Grupo da Embrapa no ato da celebração deste instrumento;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responsabilizar-se por qualquer dano ou prejuízo que venha a causar ao patrimônio da Embrapa por dolo ou culpa;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manter assiduidade e aproveitamento escolar satisfatório em relação ao curso/programa de que trata a cláusula segunda durante a vigência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28" w:lineRule="auto"/>
        <w:ind w:left="735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manter conduta compatível com a ética, os bons costumes e a probidade administrativa no desenvolvimento de estágio, evitando a prática de atos que caracterizem falta grave;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28" w:lineRule="auto"/>
        <w:ind w:left="737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observar a regulamentação interna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exercício de suas atividades, conforme orientação do empregado supervisor.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SEXTA – Do Acesso às Instalações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acesso à infraestrutura e instalações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será o estritamente necessário à execução das atividades objeto do estágio, observada a regulamentação interna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SÉTIMA – Dos Resultados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exploração, a qualquer título, dos resultados dos trabalhos realizados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privilegiáveis ou não, pertencerá automática e exclusivamente 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especialmente Direitos da Propriedade Industrial, Direito sobre Cultivares e Direitos Autorais.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OITAVA – Do Seguro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obriga-se a contratar e a custear, direta ou indiretamente, seguro de acidentes pessoais em favor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tenham como causa direta o desempenho das atividades decorrentes do estágio, pela seguradora: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Mapfre Vida S/A, apólice nº 930.1388.0000019.01.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NONA – Do Recesso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assegurado ao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sempre que o estágio tenha duração igual ou superior a 01 (um) ano, um período de recesso de 30 (trinta) dias, a ser gozado preferencialmente durante suas férias 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dias de recesso previstos nesta cláusula serão concedidos de maneira proporcional nos casos de o estágio ter duração inferior a 01 (um)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– Do Certificado de Estágio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02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término do estágio com aproveitamento,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emitirá o correspondente certificado de estágio, do qual constará: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identificação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(nome, nacionalidade, RG, CPF e outros);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identificação do curso e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frequentados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unidade de lotação;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período de realização do estágio e respectiva carga horária;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atividades desenvolvidas no estágio, conforme previsto no plano de estágio;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40" w:lineRule="auto"/>
        <w:ind w:left="705" w:right="9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avaliação quanto ao aproveitamento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02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02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emissão do certificado de estágio ficará condicionada à entrega,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 seguinte documentação: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nada consta da biblioteca da Embrapa;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frequências apuradas durante toda a realização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formulário de avaliação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preenchido, assinado e datado pelo empregado supervisor;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formulário de avaliação do estágio preenchido, assinado e datado pelo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crachá, quando for utilizado;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relatório do projeto, caso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esteja vinculado a algum.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PRIMEIRA – Da Vigência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estágio terá vigência inicial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Extenso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mês(es), com início 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término 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podendo ser prorrogado, no interesse das partes, mediante celebração de Termo Aditivo por iguais períodos, até completar o limite máximo de 2 (dois) anos, observadas as condições legais específicas e as exigências regulamentares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SEGUNDA – Da Rescisão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Embrapa poderá rescindir o presente Termo de Compromisso, independentemente de prévia interpelação judicial ou extrajudicial, por descumprimento de qualquer de suas cláusulas ou condições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respondendo este pelos prejuízos ocasionados, salvo hipótese de caso fortuito ou de força maior.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Além do acima exposto, o presente Termo de Compromisso extinguirá automaticamente nas seguintes hipóteses: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72"/>
          <w:tab w:val="left" w:pos="7192"/>
          <w:tab w:val="left" w:pos="7912"/>
          <w:tab w:val="left" w:pos="8632"/>
          <w:tab w:val="left" w:pos="9352"/>
          <w:tab w:val="left" w:pos="10072"/>
          <w:tab w:val="left" w:pos="10792"/>
          <w:tab w:val="left" w:pos="11512"/>
          <w:tab w:val="left" w:pos="12232"/>
          <w:tab w:val="left" w:pos="12952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conduta reprovável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ambiente de trabalho;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72"/>
          <w:tab w:val="left" w:pos="7192"/>
          <w:tab w:val="left" w:pos="7912"/>
          <w:tab w:val="left" w:pos="8632"/>
          <w:tab w:val="left" w:pos="9352"/>
          <w:tab w:val="left" w:pos="10072"/>
          <w:tab w:val="left" w:pos="10792"/>
          <w:tab w:val="left" w:pos="11512"/>
          <w:tab w:val="left" w:pos="12232"/>
          <w:tab w:val="left" w:pos="12952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conclusão, abandono de curso ou trancamento da matrícula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junto 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interveniente;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72"/>
          <w:tab w:val="left" w:pos="7192"/>
          <w:tab w:val="left" w:pos="7912"/>
          <w:tab w:val="left" w:pos="8632"/>
          <w:tab w:val="left" w:pos="9352"/>
          <w:tab w:val="left" w:pos="10072"/>
          <w:tab w:val="left" w:pos="10792"/>
          <w:tab w:val="left" w:pos="11512"/>
          <w:tab w:val="left" w:pos="12232"/>
          <w:tab w:val="left" w:pos="12952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quando atingido o prazo limite de 02 (dois) anos;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72"/>
          <w:tab w:val="left" w:pos="7192"/>
          <w:tab w:val="left" w:pos="7912"/>
          <w:tab w:val="left" w:pos="8632"/>
          <w:tab w:val="left" w:pos="9352"/>
          <w:tab w:val="left" w:pos="10072"/>
          <w:tab w:val="left" w:pos="10792"/>
          <w:tab w:val="left" w:pos="11512"/>
          <w:tab w:val="left" w:pos="12232"/>
          <w:tab w:val="left" w:pos="12952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ao final do prazo estabelecido no Termo de Compromisso de Estágio, se o mesmo não for prorrogado;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extinção do convênio com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82"/>
          <w:tab w:val="left" w:pos="6442"/>
          <w:tab w:val="left" w:pos="7162"/>
          <w:tab w:val="left" w:pos="7882"/>
          <w:tab w:val="left" w:pos="8602"/>
          <w:tab w:val="left" w:pos="9322"/>
          <w:tab w:val="left" w:pos="10042"/>
          <w:tab w:val="left" w:pos="10762"/>
          <w:tab w:val="left" w:pos="11482"/>
          <w:tab w:val="left" w:pos="12202"/>
          <w:tab w:val="left" w:pos="12922"/>
        </w:tabs>
        <w:spacing w:after="12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insuficiência de desempenho do estagiário no cumprimento do plano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TERCEIRA – Da Denúncia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Quaisquer das partes, independentemente de justo motivo e quando bem lhe convier, poderá denunciar o presente Termo de Compromisso, desde que o faça por escrito, mediante aviso prévio de, pelo menos, 05 (cinco) dias úteis.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QUARTA – Do Foro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solução de quaisquer controvérsias porventura oriundas da execução deste Convênio, as partícipes elegem o Foro da Justiça Federal, Seção Judiciária de Petrolina/PE.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Estando assim justas e acordes, firmam o presente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(três) vias de igual teor e forma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um só efeito legal, na presença das testemunhas instrumentárias abaixo nomeadas e subscritas.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Petrolina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</w:t>
      </w: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70.0" w:type="dxa"/>
        <w:tblLayout w:type="fixed"/>
        <w:tblLook w:val="0000"/>
      </w:tblPr>
      <w:tblGrid>
        <w:gridCol w:w="4839"/>
        <w:gridCol w:w="4947"/>
        <w:tblGridChange w:id="0">
          <w:tblGrid>
            <w:gridCol w:w="4839"/>
            <w:gridCol w:w="4947"/>
          </w:tblGrid>
        </w:tblGridChange>
      </w:tblGrid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 _ _ _ _ _ _ _ _ _ _ _ _ _ _ _ _ _ _ _ _ _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 _ _ _ _ _ _ _ _ _ _ _ _ _ _ _ _ _ _ _ _ _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 Embrapa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 Instituição de Ensino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" w:hRule="atLeast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4"/>
                <w:tab w:val="left" w:pos="4991"/>
                <w:tab w:val="left" w:pos="517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_ _ _ _ _ _ _ _ _ _ _ _ _ _ _ _ _ _ _ _ _ _                _ _ _ _ _ _ _ _ _ _ _ _ _ _ _ _ _ _ _ _ _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Estudante                                               Professor Orientador da Univasf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6.0" w:type="dxa"/>
      <w:jc w:val="left"/>
      <w:tblInd w:w="142.0" w:type="dxa"/>
      <w:tblLayout w:type="fixed"/>
      <w:tblLook w:val="0000"/>
    </w:tblPr>
    <w:tblGrid>
      <w:gridCol w:w="2347"/>
      <w:gridCol w:w="2263"/>
      <w:gridCol w:w="1980"/>
      <w:gridCol w:w="2766"/>
      <w:tblGridChange w:id="0">
        <w:tblGrid>
          <w:gridCol w:w="2347"/>
          <w:gridCol w:w="2263"/>
          <w:gridCol w:w="1980"/>
          <w:gridCol w:w="2766"/>
        </w:tblGrid>
      </w:tblGridChange>
    </w:tblGrid>
    <w:tr>
      <w:trPr>
        <w:trHeight w:val="928" w:hRule="atLeast"/>
      </w:trPr>
      <w:tc>
        <w:tcPr>
          <w:shd w:fill="auto" w:val="clear"/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Ministério da Agricultura, Pecuária e Abastecimento</w:t>
          </w:r>
        </w:p>
      </w:tc>
      <w:tc>
        <w:tcPr>
          <w:shd w:fill="auto" w:val="clear"/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Empresa Brasileira de Pesquisa Agropecuária  - </w:t>
          </w:r>
          <w:r w:rsidDel="00000000" w:rsidR="00000000" w:rsidRPr="00000000">
            <w:rPr>
              <w:rFonts w:ascii="CG Times" w:cs="CG Times" w:eastAsia="CG Times" w:hAnsi="CG Times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Embrapa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CG Times" w:cs="CG Times" w:eastAsia="CG Times" w:hAnsi="CG Times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Embrapa Semiárido</w:t>
          </w:r>
        </w:p>
      </w:tc>
      <w:tc>
        <w:tcPr>
          <w:shd w:fill="auto" w:val="clear"/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BR 428, km 152</w:t>
          </w:r>
        </w:p>
        <w:p w:rsidR="00000000" w:rsidDel="00000000" w:rsidP="00000000" w:rsidRDefault="00000000" w:rsidRPr="00000000" w14:paraId="000000A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Zona Rural, C.P. 23</w:t>
          </w:r>
        </w:p>
        <w:p w:rsidR="00000000" w:rsidDel="00000000" w:rsidP="00000000" w:rsidRDefault="00000000" w:rsidRPr="00000000" w14:paraId="000000A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CEP: 56302-970</w:t>
          </w:r>
        </w:p>
        <w:p w:rsidR="00000000" w:rsidDel="00000000" w:rsidP="00000000" w:rsidRDefault="00000000" w:rsidRPr="00000000" w14:paraId="000000A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Petrolina-PE</w:t>
          </w:r>
        </w:p>
      </w:tc>
      <w:tc>
        <w:tcPr>
          <w:shd w:fill="auto" w:val="clear"/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A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Fone: (87)3866.3600</w:t>
          </w:r>
        </w:p>
        <w:p w:rsidR="00000000" w:rsidDel="00000000" w:rsidP="00000000" w:rsidRDefault="00000000" w:rsidRPr="00000000" w14:paraId="000000A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18" w:right="0" w:firstLine="218"/>
            <w:jc w:val="both"/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Fax: (87)3866.3815</w:t>
          </w:r>
        </w:p>
        <w:p w:rsidR="00000000" w:rsidDel="00000000" w:rsidP="00000000" w:rsidRDefault="00000000" w:rsidRPr="00000000" w14:paraId="000000A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18" w:right="0" w:firstLine="218"/>
            <w:jc w:val="both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G Times" w:cs="CG Times" w:eastAsia="CG Times" w:hAnsi="CG Time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sac@cpatsa.embrapa.br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2009156</wp:posOffset>
          </wp:positionH>
          <wp:positionV relativeFrom="paragraph">
            <wp:posOffset>-338400</wp:posOffset>
          </wp:positionV>
          <wp:extent cx="2057400" cy="75239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400" cy="752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  <w:rPr>
      <w:rFonts w:ascii="CG Times" w:cs="CG Times" w:eastAsia="Times New Roman" w:hAnsi="CG Times"/>
      <w:sz w:val="20"/>
      <w:szCs w:val="20"/>
      <w:lang w:bidi="ar-SA"/>
    </w:rPr>
  </w:style>
  <w:style w:type="paragraph" w:styleId="Heading" w:customStyle="1">
    <w:name w:val="Heading"/>
    <w:basedOn w:val="Standard"/>
    <w:next w:val="Subttulo"/>
    <w:pPr>
      <w:jc w:val="center"/>
    </w:pPr>
    <w:rPr>
      <w:rFonts w:ascii="Times New Roman" w:cs="Times New Roman" w:hAnsi="Times New Roman"/>
      <w:b w:val="1"/>
    </w:rPr>
  </w:style>
  <w:style w:type="paragraph" w:styleId="Textbody" w:customStyle="1">
    <w:name w:val="Text body"/>
    <w:basedOn w:val="Standard"/>
    <w:pPr>
      <w:ind w:right="101"/>
      <w:jc w:val="both"/>
    </w:pPr>
    <w:rPr>
      <w:rFonts w:ascii="Univers" w:cs="Univers" w:hAnsi="Univers"/>
      <w:i w:val="1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Ttulo1" w:customStyle="1">
    <w:name w:val="Título1"/>
    <w:basedOn w:val="Standard"/>
    <w:next w:val="Textbody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1" w:customStyle="1">
    <w:name w:val="Legenda1"/>
    <w:basedOn w:val="Standard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Textbodyindent" w:customStyle="1">
    <w:name w:val="Text body indent"/>
    <w:basedOn w:val="Standard"/>
    <w:pPr>
      <w:ind w:left="851" w:hanging="851"/>
      <w:jc w:val="both"/>
    </w:pPr>
    <w:rPr>
      <w:rFonts w:ascii="Univers" w:cs="Univers" w:hAnsi="Univers"/>
      <w:i w:val="1"/>
      <w:sz w:val="24"/>
    </w:rPr>
  </w:style>
  <w:style w:type="paragraph" w:styleId="WW-ndicedeautoridades" w:customStyle="1">
    <w:name w:val="WW-Índice de autoridades"/>
    <w:basedOn w:val="Standard"/>
    <w:pPr>
      <w:tabs>
        <w:tab w:val="right" w:leader="dot" w:pos="8640"/>
      </w:tabs>
      <w:spacing w:after="240"/>
      <w:jc w:val="both"/>
    </w:pPr>
    <w:rPr>
      <w:rFonts w:ascii="Arial" w:cs="Arial" w:hAnsi="Arial"/>
      <w:spacing w:val="-5"/>
    </w:rPr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cs="Arial" w:hAnsi="Arial"/>
      <w:sz w:val="24"/>
    </w:rPr>
  </w:style>
  <w:style w:type="paragraph" w:styleId="Textodecomentrio1" w:customStyle="1">
    <w:name w:val="Texto de comentário1"/>
    <w:basedOn w:val="Standard"/>
  </w:style>
  <w:style w:type="paragraph" w:styleId="Assuntodocomentrio">
    <w:name w:val="annotation subject"/>
    <w:basedOn w:val="Standard"/>
    <w:next w:val="Standard"/>
    <w:rPr>
      <w:b w:val="1"/>
      <w:bCs w:val="1"/>
    </w:rPr>
  </w:style>
  <w:style w:type="paragraph" w:styleId="Contedodetabela" w:customStyle="1">
    <w:name w:val="Conteúdo de tabela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Contedodetabela"/>
    <w:pPr>
      <w:jc w:val="center"/>
    </w:pPr>
    <w:rPr>
      <w:b w:val="1"/>
      <w:bCs w:val="1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cs="Tahoma" w:hAnsi="Tahoma"/>
      <w:sz w:val="16"/>
      <w:szCs w:val="16"/>
    </w:rPr>
  </w:style>
  <w:style w:type="character" w:styleId="Absatz-Standardschriftart" w:customStyle="1">
    <w:name w:val="Absatz-Standardschriftart"/>
  </w:style>
  <w:style w:type="character" w:styleId="Fontepargpadro1" w:customStyle="1">
    <w:name w:val="Fonte parág. padrão1"/>
  </w:style>
  <w:style w:type="character" w:styleId="CorpodetextoChar" w:customStyle="1">
    <w:name w:val="Corpo de texto Char"/>
    <w:rPr>
      <w:rFonts w:ascii="Univers" w:cs="CG Times" w:eastAsia="Times New Roman" w:hAnsi="Univers"/>
      <w:i w:val="1"/>
      <w:sz w:val="20"/>
      <w:szCs w:val="20"/>
    </w:rPr>
  </w:style>
  <w:style w:type="character" w:styleId="RecuodecorpodetextoChar" w:customStyle="1">
    <w:name w:val="Recuo de corpo de texto Char"/>
    <w:rPr>
      <w:rFonts w:ascii="Univers" w:cs="CG Times" w:eastAsia="Times New Roman" w:hAnsi="Univers"/>
      <w:i w:val="1"/>
      <w:sz w:val="24"/>
      <w:szCs w:val="20"/>
    </w:rPr>
  </w:style>
  <w:style w:type="character" w:styleId="TtuloChar" w:customStyle="1">
    <w:name w:val="Título Char"/>
    <w:rPr>
      <w:rFonts w:ascii="Times New Roman" w:cs="CG Times" w:eastAsia="Times New Roman" w:hAnsi="Times New Roman"/>
      <w:b w:val="1"/>
      <w:sz w:val="20"/>
      <w:szCs w:val="20"/>
    </w:rPr>
  </w:style>
  <w:style w:type="character" w:styleId="SubttuloChar" w:customStyle="1">
    <w:name w:val="Subtítulo Char"/>
    <w:rPr>
      <w:rFonts w:ascii="Arial" w:cs="CG Times" w:eastAsia="Times New Roman" w:hAnsi="Arial"/>
      <w:sz w:val="24"/>
      <w:szCs w:val="20"/>
    </w:rPr>
  </w:style>
  <w:style w:type="character" w:styleId="TextodecomentrioChar" w:customStyle="1">
    <w:name w:val="Texto de comentário Char"/>
    <w:rPr>
      <w:rFonts w:ascii="CG Times" w:cs="CG Times" w:eastAsia="Times New Roman" w:hAnsi="CG Times"/>
      <w:sz w:val="20"/>
      <w:szCs w:val="20"/>
    </w:rPr>
  </w:style>
  <w:style w:type="character" w:styleId="AssuntodocomentrioChar" w:customStyle="1">
    <w:name w:val="Assunto do comentário Char"/>
    <w:rPr>
      <w:rFonts w:ascii="CG Times" w:cs="CG Times" w:eastAsia="Times New Roman" w:hAnsi="CG Times"/>
      <w:b w:val="1"/>
      <w:bCs w:val="1"/>
      <w:sz w:val="20"/>
      <w:szCs w:val="20"/>
    </w:rPr>
  </w:style>
  <w:style w:type="character" w:styleId="CabealhoChar" w:customStyle="1">
    <w:name w:val="Cabeçalho Char"/>
    <w:rPr>
      <w:rFonts w:ascii="CG Times" w:cs="CG Times" w:hAnsi="CG Times"/>
    </w:rPr>
  </w:style>
  <w:style w:type="character" w:styleId="RodapChar" w:customStyle="1">
    <w:name w:val="Rodapé Char"/>
    <w:rPr>
      <w:rFonts w:ascii="CG Times" w:cs="CG Times" w:hAnsi="CG Times"/>
    </w:rPr>
  </w:style>
  <w:style w:type="character" w:styleId="Internetlink" w:customStyle="1">
    <w:name w:val="Internet link"/>
    <w:rPr>
      <w:color w:val="0000ff"/>
      <w:u w:val="single"/>
    </w:rPr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ac@cpatsa.embrap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7xCUJ+uZzgG7sHdx85U2wEMiug==">AMUW2mWA5deNlvQh5TgZtiNFemyGeJW98LeU8L/5whhojUOSpuhSLxmUx3ws5QhkEQ1ZHpFYUC1tNwFo9iOc9QB/bbVm94g8euWONWuOmin04LqbOjcspQeL4O7L/IS3/fHhTOkChRCw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2019-02-04T12:27:00Z</dcterms:created>
  <dc:creator>marceloh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