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3047" w14:textId="77777777"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047D08D6" w14:textId="77777777"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14:paraId="6B11E161" w14:textId="77777777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BC8A294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14:paraId="12A6AAE5" w14:textId="77777777" w:rsidTr="005A03E7">
        <w:tc>
          <w:tcPr>
            <w:tcW w:w="6946" w:type="dxa"/>
            <w:gridSpan w:val="3"/>
          </w:tcPr>
          <w:p w14:paraId="2800295F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14:paraId="293FE0FA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03E7" w:rsidRPr="002A1D74" w14:paraId="76C99749" w14:textId="77777777" w:rsidTr="005A03E7">
        <w:tc>
          <w:tcPr>
            <w:tcW w:w="6946" w:type="dxa"/>
            <w:gridSpan w:val="3"/>
          </w:tcPr>
          <w:p w14:paraId="1EF6BF07" w14:textId="21835F5D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CA53DB">
              <w:rPr>
                <w:rFonts w:cstheme="minorHAnsi"/>
                <w:b/>
                <w:sz w:val="20"/>
                <w:szCs w:val="20"/>
              </w:rPr>
              <w:t>LUCIA MARISY SOUZA RIBEIRO DE OLIVEIRA</w:t>
            </w:r>
          </w:p>
        </w:tc>
        <w:tc>
          <w:tcPr>
            <w:tcW w:w="3290" w:type="dxa"/>
          </w:tcPr>
          <w:p w14:paraId="7B0B2CFB" w14:textId="29863A97" w:rsidR="005A03E7" w:rsidRPr="005A03E7" w:rsidRDefault="005A03E7" w:rsidP="005C2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CA53D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5A03E7" w:rsidRPr="002A1D74" w14:paraId="4A7C169E" w14:textId="77777777" w:rsidTr="00F65DAE">
        <w:tc>
          <w:tcPr>
            <w:tcW w:w="6946" w:type="dxa"/>
            <w:gridSpan w:val="3"/>
          </w:tcPr>
          <w:p w14:paraId="2EBDC056" w14:textId="77777777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14:paraId="40885D9D" w14:textId="77777777"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14:paraId="28A60E93" w14:textId="77777777" w:rsidTr="00797773">
        <w:tc>
          <w:tcPr>
            <w:tcW w:w="2552" w:type="dxa"/>
          </w:tcPr>
          <w:p w14:paraId="157C894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14:paraId="65AB7FD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7F5488D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14:paraId="691368BD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14:paraId="49AC08AA" w14:textId="77777777" w:rsidTr="005A03E7">
        <w:tc>
          <w:tcPr>
            <w:tcW w:w="6946" w:type="dxa"/>
            <w:gridSpan w:val="3"/>
          </w:tcPr>
          <w:p w14:paraId="0589F72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14:paraId="18DBF754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51651E7F" w14:textId="77777777" w:rsidTr="005A03E7">
        <w:tc>
          <w:tcPr>
            <w:tcW w:w="6946" w:type="dxa"/>
            <w:gridSpan w:val="3"/>
          </w:tcPr>
          <w:p w14:paraId="67D52F9B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789042F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1EE31683" w14:textId="77777777" w:rsidTr="005A03E7">
        <w:tc>
          <w:tcPr>
            <w:tcW w:w="4962" w:type="dxa"/>
            <w:gridSpan w:val="2"/>
          </w:tcPr>
          <w:p w14:paraId="2F4FCD39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14:paraId="2380CA7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14:paraId="16270BA2" w14:textId="77777777" w:rsidTr="007E051D">
        <w:tc>
          <w:tcPr>
            <w:tcW w:w="10236" w:type="dxa"/>
            <w:gridSpan w:val="4"/>
          </w:tcPr>
          <w:p w14:paraId="08E361AE" w14:textId="77777777" w:rsidR="00FA4B47" w:rsidRDefault="00FA4B47" w:rsidP="00FA4B47"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3E7" w:rsidRPr="002A1D74" w14:paraId="61A73A78" w14:textId="77777777" w:rsidTr="007E051D">
        <w:tc>
          <w:tcPr>
            <w:tcW w:w="10236" w:type="dxa"/>
            <w:gridSpan w:val="4"/>
          </w:tcPr>
          <w:p w14:paraId="72F5FAE6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206DBCEB" w14:textId="77777777" w:rsidTr="005A03E7">
        <w:tc>
          <w:tcPr>
            <w:tcW w:w="6946" w:type="dxa"/>
            <w:gridSpan w:val="3"/>
          </w:tcPr>
          <w:p w14:paraId="677B039B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290" w:type="dxa"/>
          </w:tcPr>
          <w:p w14:paraId="75462E5E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bookmarkEnd w:id="0"/>
    </w:tbl>
    <w:p w14:paraId="2CF54516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14:paraId="2D04697B" w14:textId="77777777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8681BEE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14:paraId="2D0AC020" w14:textId="77777777" w:rsidTr="005C294A">
        <w:tc>
          <w:tcPr>
            <w:tcW w:w="6663" w:type="dxa"/>
            <w:gridSpan w:val="2"/>
          </w:tcPr>
          <w:p w14:paraId="1D4F5C5E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973CF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07ECE87D" w14:textId="77777777" w:rsidTr="005C294A">
        <w:tc>
          <w:tcPr>
            <w:tcW w:w="6663" w:type="dxa"/>
            <w:gridSpan w:val="2"/>
          </w:tcPr>
          <w:p w14:paraId="107950C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91CFB9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63E425FE" w14:textId="77777777" w:rsidTr="005C294A">
        <w:tc>
          <w:tcPr>
            <w:tcW w:w="6663" w:type="dxa"/>
            <w:gridSpan w:val="2"/>
          </w:tcPr>
          <w:p w14:paraId="269FB6F6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3AD402" w14:textId="77777777"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14:paraId="07CECA65" w14:textId="77777777" w:rsidTr="005C294A">
        <w:tc>
          <w:tcPr>
            <w:tcW w:w="10236" w:type="dxa"/>
            <w:gridSpan w:val="3"/>
          </w:tcPr>
          <w:p w14:paraId="4292763D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251436FC" w14:textId="77777777" w:rsidTr="005C294A">
        <w:tc>
          <w:tcPr>
            <w:tcW w:w="5812" w:type="dxa"/>
          </w:tcPr>
          <w:p w14:paraId="23373C11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9081492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609E7F3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38E35FE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BA1FF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14:paraId="6C687C79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7C2DEE" w14:textId="77777777"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14:paraId="59FB0CF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14:paraId="0F2CD279" w14:textId="77777777"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14:paraId="459319AA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14:paraId="374C60F4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305473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1247128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14:paraId="2E15D9E8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14:paraId="175572F9" w14:textId="77777777"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14:paraId="44287E31" w14:textId="77777777"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14:paraId="607DFF6E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14:paraId="5CBD12CC" w14:textId="77777777"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14:paraId="5C871544" w14:textId="77777777"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547C6E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A5F5F6" w14:textId="77777777"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14:paraId="49F78779" w14:textId="77777777" w:rsidTr="005C294A">
        <w:tc>
          <w:tcPr>
            <w:tcW w:w="10236" w:type="dxa"/>
          </w:tcPr>
          <w:p w14:paraId="12D9D61B" w14:textId="77777777" w:rsidR="002C4144" w:rsidRPr="002C4144" w:rsidRDefault="00EB06F1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815199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C84115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199519B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14:paraId="41DC607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E6E18DD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0BCA962" w14:textId="77777777"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0BAD8F1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B213BD7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50179FA" w14:textId="77777777"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4B14D1E" w14:textId="77777777"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14:paraId="20E8393D" w14:textId="77777777"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7E89BA0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14:paraId="01A70107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14:paraId="7EDF09FC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4D8EFB56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014D021D" w14:textId="77777777"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E0638" wp14:editId="5011671F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6CA7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22014CA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3CA663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14:paraId="56C04E34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851542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8D3BD3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0210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F100EFE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661BED01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58602B2F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659285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30076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58A5A" w14:textId="77777777"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29D94" w14:textId="77777777"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743398" w14:textId="77777777"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4EC3F97" w14:textId="77777777"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46503083" w14:textId="77777777"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0638"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3F476CA7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22014CA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3CA663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14:paraId="56C04E34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A851542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E8D3BD3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A50210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F100EFE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661BED01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58602B2F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659285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FB30076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1258A5A" w14:textId="77777777"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4529D94" w14:textId="77777777"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743398" w14:textId="77777777"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4EC3F97" w14:textId="77777777"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46503083" w14:textId="77777777"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14:paraId="0256CD48" w14:textId="77777777"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21BC" w14:textId="77777777" w:rsidR="00162092" w:rsidRDefault="00162092" w:rsidP="00D6601F">
      <w:pPr>
        <w:spacing w:after="0" w:line="240" w:lineRule="auto"/>
      </w:pPr>
      <w:r>
        <w:separator/>
      </w:r>
    </w:p>
  </w:endnote>
  <w:endnote w:type="continuationSeparator" w:id="0">
    <w:p w14:paraId="0346669D" w14:textId="77777777" w:rsidR="00162092" w:rsidRDefault="0016209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7810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B5CEE82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FA83" w14:textId="77777777" w:rsidR="00162092" w:rsidRDefault="00162092" w:rsidP="00D6601F">
      <w:pPr>
        <w:spacing w:after="0" w:line="240" w:lineRule="auto"/>
      </w:pPr>
      <w:r>
        <w:separator/>
      </w:r>
    </w:p>
  </w:footnote>
  <w:footnote w:type="continuationSeparator" w:id="0">
    <w:p w14:paraId="3BD92358" w14:textId="77777777" w:rsidR="00162092" w:rsidRDefault="0016209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8480" w14:textId="77777777"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80877B4" wp14:editId="27E5269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D05F514" wp14:editId="0897B6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14:paraId="0DAF167E" w14:textId="77777777"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14:paraId="10FE9A25" w14:textId="77777777"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85JIYfabS66Kw/Rf0qx14W4sHorzs/V+zmCp4P5Lx40np4434CsHu+rXgCXZZf6om4vJbOz6q055WF/sscDw==" w:salt="Bk+GqNappaFE/6NQEKFv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F523E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0083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81F85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931C9"/>
    <w:rsid w:val="002D0DF9"/>
    <w:rsid w:val="00372AAC"/>
    <w:rsid w:val="0038713C"/>
    <w:rsid w:val="0039243E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2F0A55F2CEEA496B91A36E0310AB51C2">
    <w:name w:val="2F0A55F2CEEA496B91A36E0310AB51C2"/>
    <w:rsid w:val="002931C9"/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2D22-0473-4926-B953-BCC28A7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40</cp:revision>
  <cp:lastPrinted>2020-03-01T19:27:00Z</cp:lastPrinted>
  <dcterms:created xsi:type="dcterms:W3CDTF">2020-03-28T15:31:00Z</dcterms:created>
  <dcterms:modified xsi:type="dcterms:W3CDTF">2021-01-25T21:09:00Z</dcterms:modified>
</cp:coreProperties>
</file>